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0" w:after="0"/>
        <w:jc w:val="center"/>
        <w:outlineLvl w:val="0"/>
        <w:rPr>
          <w:rFonts w:eastAsia="Times New Roman" w:cs="Times New Roman"/>
          <w:b/>
          <w:b/>
          <w:bCs/>
          <w:kern w:val="2"/>
          <w:sz w:val="48"/>
          <w:szCs w:val="48"/>
        </w:rPr>
      </w:pPr>
      <w:r>
        <w:rPr>
          <w:rFonts w:eastAsia="Times New Roman" w:cs="Times New Roman"/>
          <w:b/>
          <w:bCs/>
          <w:color w:val="000000"/>
          <w:kern w:val="2"/>
          <w:sz w:val="32"/>
          <w:szCs w:val="32"/>
        </w:rPr>
        <w:t>Zmluva č. ...../2018</w:t>
      </w:r>
    </w:p>
    <w:p>
      <w:pPr>
        <w:pStyle w:val="Normal"/>
        <w:numPr>
          <w:ilvl w:val="0"/>
          <w:numId w:val="0"/>
        </w:numPr>
        <w:spacing w:lineRule="auto" w:line="240" w:before="0" w:after="0"/>
        <w:jc w:val="center"/>
        <w:outlineLvl w:val="0"/>
        <w:rPr>
          <w:rFonts w:eastAsia="Times New Roman" w:cs="Times New Roman"/>
          <w:b/>
          <w:b/>
          <w:bCs/>
          <w:color w:val="000000"/>
          <w:kern w:val="2"/>
          <w:sz w:val="28"/>
          <w:szCs w:val="28"/>
        </w:rPr>
      </w:pPr>
      <w:r>
        <w:rPr>
          <w:rFonts w:eastAsia="Times New Roman" w:cs="Times New Roman"/>
          <w:b/>
          <w:bCs/>
          <w:color w:val="000000"/>
          <w:kern w:val="2"/>
          <w:sz w:val="28"/>
          <w:szCs w:val="28"/>
        </w:rPr>
        <w:t xml:space="preserve">o refundácii </w:t>
      </w:r>
    </w:p>
    <w:p>
      <w:pPr>
        <w:pStyle w:val="Normal"/>
        <w:numPr>
          <w:ilvl w:val="0"/>
          <w:numId w:val="0"/>
        </w:numPr>
        <w:spacing w:lineRule="auto" w:line="240" w:before="0" w:after="0"/>
        <w:jc w:val="center"/>
        <w:outlineLvl w:val="0"/>
        <w:rPr>
          <w:rFonts w:eastAsia="Times New Roman" w:cs="Times New Roman"/>
          <w:b/>
          <w:b/>
          <w:bCs/>
          <w:kern w:val="2"/>
          <w:sz w:val="48"/>
          <w:szCs w:val="48"/>
        </w:rPr>
      </w:pPr>
      <w:r>
        <w:rPr>
          <w:rFonts w:eastAsia="Times New Roman" w:cs="Times New Roman"/>
          <w:b/>
          <w:bCs/>
          <w:color w:val="000000"/>
          <w:kern w:val="2"/>
          <w:sz w:val="28"/>
          <w:szCs w:val="28"/>
        </w:rPr>
        <w:t>poskytnutých finančných prostriedkov z príspevku uznanému športu športovým klubom pracujúcim s aktívnou mládežou</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numPr>
          <w:ilvl w:val="0"/>
          <w:numId w:val="0"/>
        </w:numPr>
        <w:spacing w:lineRule="auto" w:line="240" w:before="0" w:after="0"/>
        <w:jc w:val="center"/>
        <w:outlineLvl w:val="0"/>
        <w:rPr>
          <w:rFonts w:eastAsia="Times New Roman" w:cs="Times New Roman"/>
          <w:b/>
          <w:b/>
          <w:bCs/>
          <w:kern w:val="2"/>
          <w:sz w:val="48"/>
          <w:szCs w:val="48"/>
        </w:rPr>
      </w:pPr>
      <w:r>
        <w:rPr>
          <w:rFonts w:eastAsia="Times New Roman" w:cs="Times New Roman"/>
          <w:color w:val="000000"/>
          <w:kern w:val="2"/>
          <w:sz w:val="20"/>
          <w:szCs w:val="20"/>
        </w:rPr>
        <w:t>uzavretá v zmysle § 51 Občianskeho zákonníka v znení neskorších predpisov</w:t>
      </w:r>
    </w:p>
    <w:p>
      <w:pPr>
        <w:pStyle w:val="Normal"/>
        <w:numPr>
          <w:ilvl w:val="0"/>
          <w:numId w:val="0"/>
        </w:numPr>
        <w:spacing w:lineRule="auto" w:line="240" w:before="0" w:after="0"/>
        <w:jc w:val="center"/>
        <w:outlineLvl w:val="0"/>
        <w:rPr>
          <w:rFonts w:eastAsia="Times New Roman" w:cs="Times New Roman"/>
          <w:color w:val="000000"/>
          <w:kern w:val="2"/>
          <w:sz w:val="20"/>
          <w:szCs w:val="20"/>
        </w:rPr>
      </w:pPr>
      <w:r>
        <w:rPr/>
        <mc:AlternateContent>
          <mc:Choice Requires="wps">
            <w:drawing>
              <wp:inline distT="0" distB="0" distL="0" distR="0">
                <wp:extent cx="3175" cy="21590"/>
                <wp:effectExtent l="0" t="0" r="0" b="0"/>
                <wp:docPr id="1" name=""/>
                <a:graphic xmlns:a="http://schemas.openxmlformats.org/drawingml/2006/main">
                  <a:graphicData uri="http://schemas.microsoft.com/office/word/2010/wordprocessingShape">
                    <wps:wsp>
                      <wps:cNvSpPr/>
                      <wps:spPr>
                        <a:xfrm>
                          <a:off x="0" y="0"/>
                          <a:ext cx="2520" cy="20880"/>
                        </a:xfrm>
                        <a:prstGeom prst="rect">
                          <a:avLst/>
                        </a:prstGeom>
                        <a:solidFill>
                          <a:srgbClr val="a0a0a0"/>
                        </a:solidFill>
                        <a:ln>
                          <a:noFill/>
                        </a:ln>
                      </wps:spPr>
                      <wps:style>
                        <a:lnRef idx="0"/>
                        <a:fillRef idx="0"/>
                        <a:effectRef idx="0"/>
                        <a:fontRef idx="minor"/>
                      </wps:style>
                      <wps:bodyPr/>
                    </wps:wsp>
                  </a:graphicData>
                </a:graphic>
              </wp:inline>
            </w:drawing>
          </mc:Choice>
          <mc:Fallback>
            <w:pict>
              <v:rect id="shape_0" fillcolor="#a0a0a0" stroked="f" style="position:absolute;margin-left:0pt;margin-top:0pt;width:0.15pt;height:1.6pt">
                <w10:wrap type="none"/>
                <v:fill o:detectmouseclick="t" type="solid" color2="#5f5f5f"/>
                <v:stroke color="#3465a4" joinstyle="round" endcap="flat"/>
              </v:rect>
            </w:pict>
          </mc:Fallback>
        </mc:AlternateConten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before="0" w:after="0"/>
        <w:jc w:val="center"/>
        <w:rPr>
          <w:rFonts w:eastAsia="Times New Roman" w:cs="Times New Roman"/>
          <w:sz w:val="24"/>
          <w:szCs w:val="24"/>
        </w:rPr>
      </w:pPr>
      <w:r>
        <w:rPr>
          <w:rFonts w:eastAsia="Times New Roman" w:cs="Times New Roman"/>
          <w:color w:val="000000"/>
          <w:sz w:val="24"/>
          <w:szCs w:val="24"/>
        </w:rPr>
        <w:t>medzi zmluvnými stranami:</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before="0" w:after="0"/>
        <w:rPr>
          <w:rFonts w:eastAsia="Times New Roman" w:cs="Times New Roman"/>
          <w:sz w:val="24"/>
          <w:szCs w:val="24"/>
        </w:rPr>
      </w:pPr>
      <w:r>
        <w:rPr>
          <w:rFonts w:eastAsia="Times New Roman" w:cs="Times New Roman"/>
          <w:b/>
          <w:bCs/>
          <w:i/>
          <w:iCs/>
          <w:color w:val="000000"/>
          <w:sz w:val="26"/>
          <w:szCs w:val="26"/>
        </w:rPr>
        <w:t>Slovenský šachový zväz</w:t>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so sídlom: Junácka 6, 832 80 Bratislava</w:t>
      </w:r>
    </w:p>
    <w:p>
      <w:pPr>
        <w:pStyle w:val="Normal"/>
        <w:spacing w:lineRule="auto" w:line="240" w:before="0" w:after="0"/>
        <w:rPr>
          <w:rFonts w:eastAsia="Times New Roman" w:cs="Times New Roman"/>
          <w:color w:val="000000"/>
          <w:sz w:val="24"/>
          <w:szCs w:val="24"/>
        </w:rPr>
      </w:pPr>
      <w:r>
        <w:rPr>
          <w:rFonts w:eastAsia="Times New Roman" w:cs="Times New Roman"/>
          <w:color w:val="000000"/>
          <w:sz w:val="24"/>
          <w:szCs w:val="24"/>
        </w:rPr>
        <w:t>korešpondenčná adresa: Slovenský šachový zväz, Bernolákovo námestie 25, 940 01 Nové Zámky</w:t>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zapísaný na MV SR pod. č. VVS/1-900/90-43</w:t>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zastúpený: Ing. Zdenek Gregor, prezident zväzu</w:t>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IČO: 17310571, DIČ: 2020879883</w:t>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bankové spojenie: FIO banka, a.s;</w:t>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číslo účtu v tvare IBAN: SK54 8330 0000 0026 0093 2871</w:t>
      </w:r>
    </w:p>
    <w:p>
      <w:pPr>
        <w:pStyle w:val="Normal"/>
        <w:spacing w:lineRule="auto" w:line="240" w:before="0" w:after="0"/>
        <w:rPr/>
      </w:pPr>
      <w:r>
        <w:rPr>
          <w:rFonts w:eastAsia="Times New Roman" w:cs="Times New Roman"/>
          <w:color w:val="000000"/>
          <w:sz w:val="24"/>
          <w:szCs w:val="24"/>
        </w:rPr>
        <w:t xml:space="preserve">Tel./ fax : +421 911 478 959; Email: </w:t>
      </w:r>
      <w:hyperlink r:id="rId2">
        <w:r>
          <w:rPr>
            <w:rStyle w:val="Internetovodkaz"/>
            <w:rFonts w:eastAsia="Times New Roman" w:cs="Times New Roman"/>
            <w:sz w:val="24"/>
            <w:szCs w:val="24"/>
          </w:rPr>
          <w:t>cerpanieprispevku@chess.sk</w:t>
        </w:r>
      </w:hyperlink>
    </w:p>
    <w:p>
      <w:pPr>
        <w:pStyle w:val="Normal"/>
        <w:spacing w:lineRule="auto" w:line="240" w:before="0" w:after="0"/>
        <w:rPr/>
      </w:pPr>
      <w:r>
        <w:rPr>
          <w:rFonts w:eastAsia="Times New Roman" w:cs="Times New Roman"/>
          <w:color w:val="000000"/>
          <w:sz w:val="24"/>
          <w:szCs w:val="24"/>
        </w:rPr>
        <w:t xml:space="preserve">Webové sídlo zväzu: </w:t>
      </w:r>
      <w:hyperlink r:id="rId3">
        <w:r>
          <w:rPr>
            <w:rStyle w:val="Internetovodkaz"/>
            <w:rFonts w:eastAsia="Times New Roman" w:cs="Times New Roman"/>
            <w:sz w:val="24"/>
            <w:szCs w:val="24"/>
          </w:rPr>
          <w:t>www.chess.sk</w:t>
        </w:r>
      </w:hyperlink>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(ďalej len „Zväz“)</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a</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before="0" w:after="0"/>
        <w:rPr/>
      </w:pPr>
      <w:r>
        <w:rPr>
          <w:rFonts w:eastAsia="Times New Roman" w:cs="Times New Roman"/>
          <w:b/>
          <w:bCs/>
          <w:i/>
          <w:iCs/>
          <w:color w:val="000000"/>
          <w:sz w:val="26"/>
          <w:szCs w:val="26"/>
          <w:highlight w:val="cyan"/>
        </w:rPr>
        <w:t>Šachový klub Levice</w:t>
      </w:r>
    </w:p>
    <w:p>
      <w:pPr>
        <w:pStyle w:val="Normal"/>
        <w:spacing w:lineRule="auto" w:line="240" w:before="0" w:after="0"/>
        <w:rPr/>
      </w:pPr>
      <w:r>
        <w:rPr>
          <w:rFonts w:eastAsia="Times New Roman" w:cs="Times New Roman"/>
          <w:color w:val="000000"/>
          <w:sz w:val="24"/>
          <w:szCs w:val="24"/>
        </w:rPr>
        <w:t>so sídlom</w:t>
      </w:r>
      <w:r>
        <w:rPr>
          <w:rFonts w:eastAsia="Times New Roman" w:cs="Times New Roman"/>
          <w:color w:val="000000"/>
          <w:sz w:val="24"/>
          <w:szCs w:val="24"/>
          <w:highlight w:val="cyan"/>
        </w:rPr>
        <w:t>:</w:t>
      </w:r>
      <w:bookmarkStart w:id="0" w:name="__DdeLink__830_3018119963"/>
      <w:bookmarkEnd w:id="0"/>
      <w:r>
        <w:rPr>
          <w:rFonts w:eastAsia="Times New Roman" w:cs="Times New Roman"/>
          <w:color w:val="000000"/>
          <w:sz w:val="24"/>
          <w:szCs w:val="24"/>
          <w:highlight w:val="cyan"/>
        </w:rPr>
        <w:t>Z. Nejedlého 7, Levice 93401</w:t>
      </w:r>
    </w:p>
    <w:p>
      <w:pPr>
        <w:pStyle w:val="Normal"/>
        <w:spacing w:lineRule="auto" w:line="240" w:before="0" w:after="0"/>
        <w:rPr/>
      </w:pPr>
      <w:r>
        <w:rPr>
          <w:rFonts w:eastAsia="Times New Roman" w:cs="Times New Roman"/>
          <w:color w:val="000000"/>
          <w:sz w:val="24"/>
          <w:szCs w:val="24"/>
        </w:rPr>
        <w:t>korešpondenčná adresa:</w:t>
      </w:r>
      <w:r>
        <w:rPr>
          <w:rFonts w:eastAsia="Times New Roman" w:cs="Times New Roman"/>
          <w:color w:val="000000"/>
          <w:sz w:val="24"/>
          <w:szCs w:val="24"/>
          <w:highlight w:val="cyan"/>
        </w:rPr>
        <w:t>Z. Nejedlého 7, Levice 93401</w:t>
      </w:r>
    </w:p>
    <w:p>
      <w:pPr>
        <w:pStyle w:val="Normal"/>
        <w:spacing w:lineRule="auto" w:line="240" w:before="0" w:after="0"/>
        <w:rPr/>
      </w:pPr>
      <w:r>
        <w:rPr>
          <w:rFonts w:eastAsia="Times New Roman" w:cs="Times New Roman"/>
          <w:color w:val="000000"/>
          <w:sz w:val="24"/>
          <w:szCs w:val="24"/>
        </w:rPr>
        <w:t>zapísaný na MV SR pod. č. VVS</w:t>
      </w:r>
      <w:r>
        <w:rPr>
          <w:rFonts w:eastAsia="Times New Roman" w:cs="Times New Roman"/>
          <w:color w:val="000000"/>
          <w:sz w:val="24"/>
          <w:szCs w:val="24"/>
          <w:highlight w:val="cyan"/>
        </w:rPr>
        <w:t>/1-900/90-31751</w:t>
      </w:r>
    </w:p>
    <w:p>
      <w:pPr>
        <w:pStyle w:val="Normal"/>
        <w:spacing w:lineRule="auto" w:line="240" w:before="0" w:after="0"/>
        <w:rPr/>
      </w:pPr>
      <w:r>
        <w:rPr>
          <w:rFonts w:eastAsia="Times New Roman" w:cs="Times New Roman"/>
          <w:color w:val="000000"/>
          <w:sz w:val="24"/>
          <w:szCs w:val="24"/>
        </w:rPr>
        <w:t xml:space="preserve">zastúpený:  Rastislav Nikel, </w:t>
      </w:r>
      <w:r>
        <w:rPr>
          <w:rFonts w:eastAsia="Times New Roman" w:cs="Times New Roman"/>
          <w:color w:val="000000"/>
          <w:sz w:val="24"/>
          <w:szCs w:val="24"/>
          <w:highlight w:val="cyan"/>
        </w:rPr>
        <w:t>predseda klubu</w:t>
      </w:r>
    </w:p>
    <w:p>
      <w:pPr>
        <w:pStyle w:val="Normal"/>
        <w:spacing w:lineRule="auto" w:line="240" w:before="0" w:after="0"/>
        <w:rPr/>
      </w:pPr>
      <w:r>
        <w:rPr>
          <w:rFonts w:eastAsia="Times New Roman" w:cs="Times New Roman"/>
          <w:color w:val="000000"/>
          <w:sz w:val="24"/>
          <w:szCs w:val="24"/>
        </w:rPr>
        <w:t xml:space="preserve">IČO: </w:t>
      </w:r>
      <w:r>
        <w:rPr>
          <w:rFonts w:eastAsia="Times New Roman" w:cs="Times New Roman"/>
          <w:color w:val="000000"/>
          <w:sz w:val="24"/>
          <w:szCs w:val="24"/>
          <w:highlight w:val="cyan"/>
        </w:rPr>
        <w:t>42118778</w:t>
      </w:r>
      <w:r>
        <w:rPr>
          <w:rFonts w:eastAsia="Times New Roman" w:cs="Times New Roman"/>
          <w:color w:val="000000"/>
          <w:sz w:val="24"/>
          <w:szCs w:val="24"/>
        </w:rPr>
        <w:t xml:space="preserve">, DIČ: </w:t>
      </w:r>
      <w:r>
        <w:rPr>
          <w:rFonts w:eastAsia="Times New Roman" w:cs="Times New Roman"/>
          <w:color w:val="000000"/>
          <w:sz w:val="24"/>
          <w:szCs w:val="24"/>
          <w:highlight w:val="cyan"/>
        </w:rPr>
        <w:t>2022997757</w:t>
      </w:r>
    </w:p>
    <w:p>
      <w:pPr>
        <w:pStyle w:val="Normal"/>
        <w:spacing w:lineRule="auto" w:line="240" w:before="0" w:after="0"/>
        <w:rPr/>
      </w:pPr>
      <w:r>
        <w:rPr>
          <w:rFonts w:eastAsia="Times New Roman" w:cs="Times New Roman"/>
          <w:color w:val="000000"/>
          <w:sz w:val="24"/>
          <w:szCs w:val="24"/>
        </w:rPr>
        <w:t>bankové spojenie: Fio banka</w:t>
      </w:r>
      <w:r>
        <w:rPr>
          <w:rFonts w:eastAsia="Times New Roman" w:cs="Times New Roman"/>
          <w:color w:val="000000"/>
          <w:sz w:val="24"/>
          <w:szCs w:val="24"/>
          <w:highlight w:val="cyan"/>
        </w:rPr>
        <w:t>, a.s;</w:t>
      </w:r>
    </w:p>
    <w:p>
      <w:pPr>
        <w:pStyle w:val="Normal"/>
        <w:spacing w:lineRule="auto" w:line="240" w:before="0" w:after="0"/>
        <w:rPr/>
      </w:pPr>
      <w:r>
        <w:rPr>
          <w:rFonts w:eastAsia="Times New Roman" w:cs="Times New Roman"/>
          <w:color w:val="000000"/>
          <w:sz w:val="24"/>
          <w:szCs w:val="24"/>
        </w:rPr>
        <w:t>číslo účtu v tvare IBAN: SK</w:t>
      </w:r>
      <w:r>
        <w:rPr>
          <w:rFonts w:eastAsia="Times New Roman" w:cs="Times New Roman"/>
          <w:color w:val="000000"/>
          <w:sz w:val="24"/>
          <w:szCs w:val="24"/>
          <w:highlight w:val="cyan"/>
        </w:rPr>
        <w:t>53 8330 0000 0023 0094 5160</w:t>
      </w:r>
    </w:p>
    <w:p>
      <w:pPr>
        <w:pStyle w:val="Normal"/>
        <w:spacing w:lineRule="auto" w:line="240" w:before="0" w:after="0"/>
        <w:rPr/>
      </w:pPr>
      <w:r>
        <w:rPr>
          <w:rFonts w:eastAsia="Times New Roman" w:cs="Times New Roman"/>
          <w:color w:val="000000"/>
          <w:sz w:val="24"/>
          <w:szCs w:val="24"/>
        </w:rPr>
        <w:t>Tel./ fax: 0907 839 199</w:t>
      </w:r>
      <w:r>
        <w:rPr>
          <w:rFonts w:eastAsia="Times New Roman" w:cs="Times New Roman"/>
          <w:color w:val="000000"/>
          <w:sz w:val="24"/>
          <w:szCs w:val="24"/>
          <w:highlight w:val="cyan"/>
        </w:rPr>
        <w:t>;</w:t>
      </w:r>
      <w:r>
        <w:rPr>
          <w:rFonts w:eastAsia="Times New Roman" w:cs="Times New Roman"/>
          <w:color w:val="000000"/>
          <w:sz w:val="24"/>
          <w:szCs w:val="24"/>
        </w:rPr>
        <w:t xml:space="preserve"> Email: </w:t>
      </w:r>
      <w:r>
        <w:rPr>
          <w:rFonts w:eastAsia="Times New Roman" w:cs="Times New Roman"/>
          <w:color w:val="000000"/>
          <w:sz w:val="24"/>
          <w:szCs w:val="24"/>
          <w:highlight w:val="cyan"/>
        </w:rPr>
        <w:t>sachlevice@gmail.com</w:t>
      </w:r>
    </w:p>
    <w:p>
      <w:pPr>
        <w:pStyle w:val="Normal"/>
        <w:spacing w:lineRule="auto" w:line="240" w:before="0" w:after="0"/>
        <w:rPr>
          <w:rFonts w:eastAsia="Times New Roman" w:cs="Times New Roman"/>
          <w:sz w:val="24"/>
          <w:szCs w:val="24"/>
        </w:rPr>
      </w:pPr>
      <w:r>
        <w:rPr>
          <w:rFonts w:eastAsia="Times New Roman" w:cs="Times New Roman"/>
          <w:color w:val="000000"/>
          <w:sz w:val="24"/>
          <w:szCs w:val="24"/>
        </w:rPr>
        <w:t>(ďalej len „Prijímateľ“)</w:t>
      </w:r>
    </w:p>
    <w:p>
      <w:pPr>
        <w:pStyle w:val="Normal"/>
        <w:spacing w:lineRule="auto" w:line="240" w:before="0" w:after="0"/>
        <w:jc w:val="center"/>
        <w:rPr>
          <w:rFonts w:eastAsia="Times New Roman" w:cs="Times New Roman"/>
          <w:color w:val="000000"/>
          <w:sz w:val="24"/>
          <w:szCs w:val="24"/>
        </w:rPr>
      </w:pPr>
      <w:r>
        <w:rPr>
          <w:rFonts w:eastAsia="Times New Roman" w:cs="Times New Roman"/>
          <w:color w:val="000000"/>
          <w:sz w:val="24"/>
          <w:szCs w:val="24"/>
        </w:rPr>
        <w:t>za týchto podmienok:</w:t>
      </w:r>
    </w:p>
    <w:p>
      <w:pPr>
        <w:pStyle w:val="Normal"/>
        <w:spacing w:lineRule="auto" w:line="240" w:before="0" w:after="0"/>
        <w:jc w:val="center"/>
        <w:rPr>
          <w:rFonts w:eastAsia="Times New Roman" w:cs="Times New Roman"/>
          <w:sz w:val="4"/>
          <w:szCs w:val="24"/>
        </w:rPr>
      </w:pPr>
      <w:r>
        <w:rPr>
          <w:rFonts w:eastAsia="Times New Roman" w:cs="Times New Roman"/>
          <w:sz w:val="4"/>
          <w:szCs w:val="24"/>
        </w:rPr>
      </w:r>
    </w:p>
    <w:p>
      <w:pPr>
        <w:pStyle w:val="Normal"/>
        <w:numPr>
          <w:ilvl w:val="0"/>
          <w:numId w:val="0"/>
        </w:numPr>
        <w:spacing w:lineRule="auto" w:line="240" w:before="0" w:after="0"/>
        <w:jc w:val="center"/>
        <w:outlineLvl w:val="2"/>
        <w:rPr>
          <w:rFonts w:eastAsia="Times New Roman" w:cs="Times New Roman"/>
          <w:b/>
          <w:b/>
          <w:bCs/>
          <w:sz w:val="27"/>
          <w:szCs w:val="27"/>
        </w:rPr>
      </w:pPr>
      <w:r>
        <w:rPr>
          <w:rFonts w:eastAsia="Times New Roman" w:cs="Times New Roman"/>
          <w:b/>
          <w:bCs/>
          <w:color w:val="000000"/>
          <w:sz w:val="24"/>
          <w:szCs w:val="24"/>
        </w:rPr>
        <w:t>Čl. I</w:t>
      </w:r>
    </w:p>
    <w:p>
      <w:pPr>
        <w:pStyle w:val="Normal"/>
        <w:numPr>
          <w:ilvl w:val="0"/>
          <w:numId w:val="0"/>
        </w:numPr>
        <w:spacing w:lineRule="auto" w:line="240" w:before="0" w:after="0"/>
        <w:jc w:val="center"/>
        <w:outlineLvl w:val="2"/>
        <w:rPr>
          <w:rFonts w:eastAsia="Times New Roman" w:cs="Times New Roman"/>
          <w:b/>
          <w:b/>
          <w:bCs/>
          <w:sz w:val="27"/>
          <w:szCs w:val="27"/>
        </w:rPr>
      </w:pPr>
      <w:r>
        <w:rPr>
          <w:rFonts w:eastAsia="Times New Roman" w:cs="Times New Roman"/>
          <w:b/>
          <w:bCs/>
          <w:color w:val="000000"/>
          <w:sz w:val="24"/>
          <w:szCs w:val="24"/>
        </w:rPr>
        <w:t xml:space="preserve">Výška finančných prostriedkov a obdobie ich použitia </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jc w:val="both"/>
        <w:rPr>
          <w:rFonts w:eastAsia="Times New Roman" w:cs="Times New Roman"/>
          <w:sz w:val="24"/>
          <w:szCs w:val="24"/>
        </w:rPr>
      </w:pPr>
      <w:r>
        <w:rPr>
          <w:rFonts w:eastAsia="Times New Roman" w:cs="Times New Roman"/>
          <w:color w:val="000000"/>
          <w:sz w:val="24"/>
          <w:szCs w:val="24"/>
        </w:rPr>
        <w:t xml:space="preserve">Zväz za podmienok stanovených touto zmluvou v súlade s § 69 ods. 5 písm. a) zákona č. 440/2015 Z.z. o športe a o zmene a doplnení niektorých zákonov v znení neskorších predpisov (ďalej len “Zákon o športe”) poskytuje prijímateľovi finančné prostriedky vo výške: </w:t>
        <w:tab/>
      </w:r>
    </w:p>
    <w:p>
      <w:pPr>
        <w:pStyle w:val="Normal"/>
        <w:spacing w:lineRule="auto" w:line="240" w:before="0" w:after="0"/>
        <w:jc w:val="center"/>
        <w:rPr/>
      </w:pPr>
      <w:r>
        <w:rPr>
          <w:rFonts w:eastAsia="Times New Roman" w:cs="Times New Roman"/>
          <w:b/>
          <w:bCs/>
          <w:i/>
          <w:iCs/>
          <w:color w:val="000000"/>
          <w:sz w:val="24"/>
          <w:szCs w:val="24"/>
          <w:highlight w:val="cyan"/>
        </w:rPr>
        <w:t>....175........</w:t>
      </w:r>
      <w:r>
        <w:rPr>
          <w:rFonts w:eastAsia="Times New Roman" w:cs="Times New Roman"/>
          <w:b/>
          <w:bCs/>
          <w:i/>
          <w:iCs/>
          <w:color w:val="000000"/>
          <w:sz w:val="24"/>
          <w:szCs w:val="24"/>
        </w:rPr>
        <w:t xml:space="preserve"> Eur (slovom: </w:t>
      </w:r>
      <w:r>
        <w:rPr>
          <w:rFonts w:eastAsia="Times New Roman" w:cs="Times New Roman"/>
          <w:b/>
          <w:bCs/>
          <w:i/>
          <w:iCs/>
          <w:color w:val="000000"/>
          <w:sz w:val="24"/>
          <w:szCs w:val="24"/>
          <w:highlight w:val="cyan"/>
        </w:rPr>
        <w:t>stosedemdesiatpäť</w:t>
      </w:r>
      <w:r>
        <w:rPr>
          <w:rFonts w:eastAsia="Times New Roman" w:cs="Times New Roman"/>
          <w:b/>
          <w:bCs/>
          <w:i/>
          <w:iCs/>
          <w:color w:val="000000"/>
          <w:sz w:val="24"/>
          <w:szCs w:val="24"/>
        </w:rPr>
        <w:t xml:space="preserve"> eur) pre kalendárny rok 2018</w:t>
      </w:r>
    </w:p>
    <w:p>
      <w:pPr>
        <w:pStyle w:val="Normal"/>
        <w:spacing w:lineRule="auto" w:line="240" w:before="0" w:after="0"/>
        <w:jc w:val="center"/>
        <w:rPr>
          <w:rFonts w:eastAsia="Times New Roman" w:cs="Times New Roman"/>
          <w:b/>
          <w:b/>
          <w:bCs/>
          <w:i/>
          <w:i/>
          <w:iCs/>
          <w:color w:val="000000"/>
          <w:sz w:val="24"/>
          <w:szCs w:val="24"/>
        </w:rPr>
      </w:pPr>
      <w:r>
        <w:rPr>
          <w:rFonts w:eastAsia="Times New Roman" w:cs="Times New Roman"/>
          <w:b/>
          <w:bCs/>
          <w:i/>
          <w:iCs/>
          <w:color w:val="000000"/>
          <w:sz w:val="24"/>
          <w:szCs w:val="24"/>
        </w:rPr>
      </w:r>
    </w:p>
    <w:p>
      <w:pPr>
        <w:pStyle w:val="Normal"/>
        <w:spacing w:lineRule="auto" w:line="240" w:before="0" w:after="0"/>
        <w:jc w:val="center"/>
        <w:rPr>
          <w:rFonts w:eastAsia="Times New Roman" w:cs="Times New Roman"/>
          <w:b/>
          <w:b/>
          <w:bCs/>
          <w:i/>
          <w:i/>
          <w:iCs/>
          <w:color w:val="000000"/>
          <w:sz w:val="24"/>
          <w:szCs w:val="24"/>
        </w:rPr>
      </w:pPr>
      <w:r>
        <w:rPr>
          <w:rFonts w:eastAsia="Times New Roman" w:cs="Times New Roman"/>
          <w:b/>
          <w:bCs/>
          <w:i/>
          <w:iCs/>
          <w:color w:val="000000"/>
          <w:sz w:val="24"/>
          <w:szCs w:val="24"/>
        </w:rPr>
      </w:r>
    </w:p>
    <w:p>
      <w:pPr>
        <w:pStyle w:val="Normal"/>
        <w:spacing w:lineRule="auto" w:line="240" w:before="0" w:after="0"/>
        <w:jc w:val="center"/>
        <w:rPr>
          <w:rFonts w:eastAsia="Times New Roman" w:cs="Times New Roman"/>
          <w:b/>
          <w:b/>
          <w:bCs/>
          <w:i/>
          <w:i/>
          <w:iCs/>
          <w:color w:val="000000"/>
          <w:sz w:val="24"/>
          <w:szCs w:val="24"/>
        </w:rPr>
      </w:pPr>
      <w:r>
        <w:rPr>
          <w:rFonts w:eastAsia="Times New Roman" w:cs="Times New Roman"/>
          <w:b/>
          <w:bCs/>
          <w:i/>
          <w:iCs/>
          <w:color w:val="000000"/>
          <w:sz w:val="24"/>
          <w:szCs w:val="24"/>
        </w:rPr>
      </w:r>
    </w:p>
    <w:p>
      <w:pPr>
        <w:pStyle w:val="Normal"/>
        <w:spacing w:lineRule="auto" w:line="240" w:before="0" w:after="0"/>
        <w:jc w:val="center"/>
        <w:rPr>
          <w:rFonts w:eastAsia="Times New Roman" w:cs="Times New Roman"/>
          <w:sz w:val="24"/>
          <w:szCs w:val="24"/>
        </w:rPr>
      </w:pPr>
      <w:r>
        <w:rPr>
          <w:rFonts w:eastAsia="Times New Roman" w:cs="Times New Roman"/>
          <w:sz w:val="24"/>
          <w:szCs w:val="24"/>
        </w:rPr>
      </w:r>
    </w:p>
    <w:p>
      <w:pPr>
        <w:pStyle w:val="Normal"/>
        <w:spacing w:lineRule="auto" w:line="240" w:before="0" w:after="0"/>
        <w:jc w:val="center"/>
        <w:rPr>
          <w:rFonts w:eastAsia="Times New Roman" w:cs="Times New Roman"/>
          <w:sz w:val="24"/>
          <w:szCs w:val="24"/>
        </w:rPr>
      </w:pPr>
      <w:r>
        <w:rPr>
          <w:rFonts w:eastAsia="Times New Roman" w:cs="Times New Roman"/>
          <w:b/>
          <w:bCs/>
          <w:color w:val="000000"/>
          <w:sz w:val="24"/>
          <w:szCs w:val="24"/>
        </w:rPr>
        <w:t>Čl.II</w:t>
      </w:r>
    </w:p>
    <w:p>
      <w:pPr>
        <w:pStyle w:val="Normal"/>
        <w:spacing w:lineRule="auto" w:line="240" w:before="0" w:after="0"/>
        <w:jc w:val="center"/>
        <w:rPr>
          <w:rFonts w:eastAsia="Times New Roman" w:cs="Times New Roman"/>
          <w:sz w:val="24"/>
          <w:szCs w:val="24"/>
        </w:rPr>
      </w:pPr>
      <w:r>
        <w:rPr>
          <w:rFonts w:eastAsia="Times New Roman" w:cs="Times New Roman"/>
          <w:b/>
          <w:bCs/>
          <w:color w:val="000000"/>
          <w:sz w:val="24"/>
          <w:szCs w:val="24"/>
        </w:rPr>
        <w:t>Účel poskytnutých finančných prostriedkov</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numPr>
          <w:ilvl w:val="0"/>
          <w:numId w:val="1"/>
        </w:numPr>
        <w:tabs>
          <w:tab w:val="left" w:pos="426" w:leader="none"/>
        </w:tabs>
        <w:spacing w:lineRule="auto" w:line="240" w:before="0" w:after="60"/>
        <w:ind w:left="426" w:hanging="426"/>
        <w:jc w:val="both"/>
        <w:textAlignment w:val="baseline"/>
        <w:rPr>
          <w:rFonts w:eastAsia="Times New Roman" w:cs="Times New Roman"/>
          <w:color w:val="000000"/>
          <w:sz w:val="24"/>
          <w:szCs w:val="24"/>
        </w:rPr>
      </w:pPr>
      <w:r>
        <w:rPr>
          <w:rFonts w:eastAsia="Times New Roman" w:cs="Times New Roman"/>
          <w:color w:val="000000"/>
          <w:sz w:val="24"/>
          <w:szCs w:val="24"/>
        </w:rPr>
        <w:t xml:space="preserve">Zväz z príspevku uznanému športu poskytnutého prostredníctvom rozpočtu Ministerstva školstva vedy, výskumu a športu Slovenskej republiky (ďalej len „MŠVVaŠ SR“) poukazuje finančné prostriedky na účel športu aktívnej mládeže s Prijímateľovou príslušnosťou podľa počtu aktívnych športovcov do 23 rokov, a to na náklady súvisiace so zabezpečením športovej prípravy na šport mládeže v kalendárnom roku uvedenom v Čl. I tejto zmluvy. </w:t>
      </w:r>
    </w:p>
    <w:p>
      <w:pPr>
        <w:pStyle w:val="Normal"/>
        <w:numPr>
          <w:ilvl w:val="0"/>
          <w:numId w:val="1"/>
        </w:numPr>
        <w:tabs>
          <w:tab w:val="left" w:pos="426" w:leader="none"/>
        </w:tabs>
        <w:spacing w:lineRule="auto" w:line="240" w:before="0" w:after="60"/>
        <w:ind w:left="426" w:hanging="426"/>
        <w:jc w:val="both"/>
        <w:textAlignment w:val="baseline"/>
        <w:rPr>
          <w:rFonts w:eastAsia="Times New Roman" w:cs="Times New Roman"/>
          <w:color w:val="000000"/>
          <w:sz w:val="24"/>
          <w:szCs w:val="24"/>
        </w:rPr>
      </w:pPr>
      <w:r>
        <w:rPr>
          <w:rFonts w:eastAsia="Times New Roman" w:cs="Times New Roman"/>
          <w:color w:val="000000"/>
          <w:sz w:val="24"/>
          <w:szCs w:val="24"/>
        </w:rPr>
        <w:t xml:space="preserve">Finančné prostriedky sú poskytované podľa špecifikácie účelového použitia pri dodržaní všeobecne záväzných právnych predpisov, najmä Zákona o športe, vykonávacích právnych predpisov k tomuto zákonu, interného predpisu Zväzu - Metodiky rozdeľovania príspevku uznanému športu športovým klubom s aktívnou mládežou, ktorá tvorí prílohu č. 1 tejto zmluvy a zmluvy uzavretej medzi MŠVVaŠ SR a Zväzom. </w:t>
      </w:r>
    </w:p>
    <w:p>
      <w:pPr>
        <w:pStyle w:val="Normal"/>
        <w:numPr>
          <w:ilvl w:val="0"/>
          <w:numId w:val="1"/>
        </w:numPr>
        <w:tabs>
          <w:tab w:val="left" w:pos="1985" w:leader="none"/>
        </w:tabs>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Prijímateľ prijíma finančné prostriedky uvedené v Čl. I tejto zmluvy (ďalej aj len „</w:t>
      </w:r>
      <w:r>
        <w:rPr>
          <w:rFonts w:eastAsia="Times New Roman" w:cs="Times New Roman"/>
          <w:b/>
          <w:bCs/>
          <w:i/>
          <w:iCs/>
          <w:color w:val="000000"/>
          <w:sz w:val="24"/>
          <w:szCs w:val="24"/>
        </w:rPr>
        <w:t>prostriedky</w:t>
      </w:r>
      <w:r>
        <w:rPr>
          <w:rFonts w:eastAsia="Times New Roman" w:cs="Times New Roman"/>
          <w:color w:val="000000"/>
          <w:sz w:val="24"/>
          <w:szCs w:val="24"/>
        </w:rPr>
        <w:t xml:space="preserve">“) bez výhrad v plnom rozsahu a za podmienok uvedených v tejto zmluve, pričom Prijímateľ prostriedky prijme na svoj uvedený bankový účet. </w:t>
      </w:r>
    </w:p>
    <w:p>
      <w:pPr>
        <w:pStyle w:val="Normal"/>
        <w:numPr>
          <w:ilvl w:val="0"/>
          <w:numId w:val="1"/>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Prijímateľ sa zaväzuje a súčasne je povinný použiť prostriedky výlučne na zabezpečenie účelu a zodpovedá za hospodárne, efektívne a účelné použitie prostriedkov a ich riadne vedenie v účtovníctve. </w:t>
      </w:r>
    </w:p>
    <w:p>
      <w:pPr>
        <w:pStyle w:val="Normal"/>
        <w:numPr>
          <w:ilvl w:val="0"/>
          <w:numId w:val="1"/>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Oprávnené náklady na zabezpečenie účelu v zmysle čl. II tejto zmluvy sú vymedzené v prílohe č. 1 (Metodika rozdeľovania príspevku uznanému športu športovým klubom s aktívnou mládežou) v čl. I písm. i) v definícii pojmu oprávnené náklady.</w:t>
      </w:r>
    </w:p>
    <w:p>
      <w:pPr>
        <w:pStyle w:val="Normal"/>
        <w:spacing w:lineRule="auto" w:line="240" w:before="0" w:after="60"/>
        <w:jc w:val="both"/>
        <w:textAlignment w:val="baseline"/>
        <w:rPr>
          <w:rFonts w:eastAsia="Times New Roman" w:cs="Times New Roman"/>
          <w:color w:val="000000"/>
          <w:sz w:val="24"/>
          <w:szCs w:val="24"/>
        </w:rPr>
      </w:pPr>
      <w:r>
        <w:rPr>
          <w:rFonts w:eastAsia="Times New Roman" w:cs="Times New Roman"/>
          <w:color w:val="000000"/>
          <w:sz w:val="24"/>
          <w:szCs w:val="24"/>
        </w:rPr>
      </w:r>
    </w:p>
    <w:p>
      <w:pPr>
        <w:pStyle w:val="Normal"/>
        <w:spacing w:lineRule="auto" w:line="240" w:before="0" w:after="0"/>
        <w:jc w:val="center"/>
        <w:rPr>
          <w:rFonts w:eastAsia="Times New Roman" w:cs="Times New Roman"/>
          <w:sz w:val="24"/>
          <w:szCs w:val="24"/>
        </w:rPr>
      </w:pPr>
      <w:r>
        <w:rPr>
          <w:rFonts w:eastAsia="Times New Roman" w:cs="Times New Roman"/>
          <w:b/>
          <w:bCs/>
          <w:color w:val="000000"/>
          <w:sz w:val="24"/>
          <w:szCs w:val="24"/>
        </w:rPr>
        <w:t>Čl. III</w:t>
      </w:r>
    </w:p>
    <w:p>
      <w:pPr>
        <w:pStyle w:val="Normal"/>
        <w:spacing w:lineRule="auto" w:line="240" w:before="0" w:after="0"/>
        <w:jc w:val="center"/>
        <w:rPr>
          <w:rFonts w:eastAsia="Times New Roman" w:cs="Times New Roman"/>
          <w:sz w:val="24"/>
          <w:szCs w:val="24"/>
        </w:rPr>
      </w:pPr>
      <w:r>
        <w:rPr>
          <w:rFonts w:eastAsia="Times New Roman" w:cs="Times New Roman"/>
          <w:b/>
          <w:bCs/>
          <w:color w:val="000000"/>
          <w:sz w:val="24"/>
          <w:szCs w:val="24"/>
        </w:rPr>
        <w:t xml:space="preserve">Podmienky čerpania a vyúčtovania prostriedkov </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numPr>
          <w:ilvl w:val="0"/>
          <w:numId w:val="2"/>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Finančné prostriedky budú poskytnuté výhradne vo forme refundácie hospodárne, efektívne a účelne vynaložených nákladov na zmluvou vymedzený účel, a to na základe kompletného a včasného dokladovania jednotlivých výdavkových položiek v zmysle prílohy č. 1 tejto zmluvy, a to najmä článkov II a III. Finančné prostriedky nemôžu byť poskytnuté formou čiastkovej refundácie v priebehu vymedzeného obdobia použitia prostriedkov, ale iba plnej refundácie na základe poskytnutia potrebných dokladov naraz.</w:t>
      </w:r>
    </w:p>
    <w:p>
      <w:pPr>
        <w:pStyle w:val="Normal"/>
        <w:numPr>
          <w:ilvl w:val="0"/>
          <w:numId w:val="2"/>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Prijímateľ je oprávnený na čerpanie prostriedkov v období odo dňa </w:t>
      </w:r>
      <w:r>
        <w:rPr>
          <w:rFonts w:eastAsia="Times New Roman" w:cs="Times New Roman"/>
          <w:b/>
          <w:bCs/>
          <w:color w:val="000000"/>
          <w:sz w:val="24"/>
          <w:szCs w:val="24"/>
        </w:rPr>
        <w:t>01.01.2018</w:t>
      </w:r>
      <w:r>
        <w:rPr>
          <w:rFonts w:eastAsia="Times New Roman" w:cs="Times New Roman"/>
          <w:color w:val="000000"/>
          <w:sz w:val="24"/>
          <w:szCs w:val="24"/>
        </w:rPr>
        <w:t xml:space="preserve"> najneskôr do dňa </w:t>
      </w:r>
      <w:r>
        <w:rPr>
          <w:rFonts w:eastAsia="Times New Roman" w:cs="Times New Roman"/>
          <w:b/>
          <w:bCs/>
          <w:color w:val="000000"/>
          <w:sz w:val="24"/>
          <w:szCs w:val="24"/>
        </w:rPr>
        <w:t>30.09.2018</w:t>
      </w:r>
      <w:r>
        <w:rPr>
          <w:rFonts w:eastAsia="Times New Roman" w:cs="Times New Roman"/>
          <w:bCs/>
          <w:color w:val="000000"/>
          <w:sz w:val="24"/>
          <w:szCs w:val="24"/>
        </w:rPr>
        <w:t xml:space="preserve">, resp. do dňa </w:t>
      </w:r>
      <w:r>
        <w:rPr>
          <w:rFonts w:eastAsia="Times New Roman" w:cs="Times New Roman"/>
          <w:b/>
          <w:bCs/>
          <w:color w:val="000000"/>
          <w:sz w:val="24"/>
          <w:szCs w:val="24"/>
        </w:rPr>
        <w:t xml:space="preserve">15.11.2018 </w:t>
      </w:r>
      <w:r>
        <w:rPr>
          <w:rFonts w:eastAsia="Times New Roman" w:cs="Times New Roman"/>
          <w:bCs/>
          <w:color w:val="000000"/>
          <w:sz w:val="24"/>
          <w:szCs w:val="24"/>
        </w:rPr>
        <w:t>pri prerozdeľovaní nevyčerpaných prostriedkov z prvého termínu v zmysle ustanovení prílohy č. 1 tejto zmluvy</w:t>
      </w:r>
      <w:r>
        <w:rPr>
          <w:rFonts w:eastAsia="Times New Roman" w:cs="Times New Roman"/>
          <w:b/>
          <w:bCs/>
          <w:color w:val="000000"/>
          <w:sz w:val="24"/>
          <w:szCs w:val="24"/>
        </w:rPr>
        <w:t>.</w:t>
      </w:r>
    </w:p>
    <w:p>
      <w:pPr>
        <w:pStyle w:val="Normal"/>
        <w:numPr>
          <w:ilvl w:val="0"/>
          <w:numId w:val="2"/>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Prijímateľ je povinný prostriedky, resp. ich časť vyúčtovať, t.j. predložiť vyúčtovanie prostriedkov vo forme a spôsobom podľa tejto zmluvy. Vyúčtovanie prostriedkov je Prijímateľ povinný na Zväz doručiť najneskôr do </w:t>
      </w:r>
      <w:r>
        <w:rPr>
          <w:rFonts w:eastAsia="Times New Roman" w:cs="Times New Roman"/>
          <w:b/>
          <w:bCs/>
          <w:color w:val="000000"/>
          <w:sz w:val="24"/>
          <w:szCs w:val="24"/>
        </w:rPr>
        <w:t>30.09.2018</w:t>
      </w:r>
      <w:r>
        <w:rPr>
          <w:rFonts w:eastAsia="Times New Roman" w:cs="Times New Roman"/>
          <w:bCs/>
          <w:color w:val="000000"/>
          <w:sz w:val="24"/>
          <w:szCs w:val="24"/>
        </w:rPr>
        <w:t xml:space="preserve">, resp. </w:t>
      </w:r>
      <w:r>
        <w:rPr>
          <w:rFonts w:eastAsia="Times New Roman" w:cs="Times New Roman"/>
          <w:b/>
          <w:bCs/>
          <w:color w:val="000000"/>
          <w:sz w:val="24"/>
          <w:szCs w:val="24"/>
        </w:rPr>
        <w:t>15.11.2018</w:t>
      </w:r>
      <w:r>
        <w:rPr>
          <w:rFonts w:eastAsia="Times New Roman" w:cs="Times New Roman"/>
          <w:bCs/>
          <w:color w:val="000000"/>
          <w:sz w:val="24"/>
          <w:szCs w:val="24"/>
        </w:rPr>
        <w:t xml:space="preserve"> v zmysle ustanovení prílohy č. 1 tejto zmluvy</w:t>
      </w:r>
      <w:r>
        <w:rPr>
          <w:rFonts w:eastAsia="Times New Roman" w:cs="Times New Roman"/>
          <w:b/>
          <w:bCs/>
          <w:color w:val="000000"/>
          <w:sz w:val="24"/>
          <w:szCs w:val="24"/>
        </w:rPr>
        <w:t>.</w:t>
      </w:r>
      <w:r>
        <w:rPr>
          <w:rFonts w:eastAsia="Times New Roman" w:cs="Times New Roman"/>
          <w:color w:val="000000"/>
          <w:sz w:val="24"/>
          <w:szCs w:val="24"/>
        </w:rPr>
        <w:t xml:space="preserve"> Za deň doručenia vyúčtovania prostriedkov sa považuje deň doručenia na Zväz.</w:t>
      </w:r>
    </w:p>
    <w:p>
      <w:pPr>
        <w:pStyle w:val="Normal"/>
        <w:numPr>
          <w:ilvl w:val="0"/>
          <w:numId w:val="2"/>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V prípade, ak Prijímateľ nepredloží vyúčtovanie prostriedkov v termíne podľa predchádzajúceho bodu 3, nárok na poskytnuté prostriedky, resp. ich nevyčerpaný zostatok zaniká a táto zmluva stráca svoju účinnosť a Zväz vyúčtovanie prostriedkov a faktúru doručené na Zväz po stavenom termíne Prijímateľovi vráti ako neopodstatnené a vystavené bez právneho titulu.</w:t>
      </w:r>
    </w:p>
    <w:p>
      <w:pPr>
        <w:pStyle w:val="Normal"/>
        <w:numPr>
          <w:ilvl w:val="0"/>
          <w:numId w:val="2"/>
        </w:numPr>
        <w:spacing w:lineRule="auto" w:line="240" w:before="0" w:after="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Prijímateľ si je vedomý tej skutočnosti, že v prípade, ak mu nárok na poskytnutie prostriedkov, resp. ich nevyčerpaného zostatku zanikne, Zväz je oprávnený prostriedky Prijímateľa, resp. ich nevyčerpaný zostatok, prerozdeliť medzi ostatných oprávnených Prijímateľov. Ak Zväz tak neučiní, Zväz bude povinný takéto prostriedky vrátiť do rozpočtu MŠVVaŠ SR. </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before="0" w:after="0"/>
        <w:jc w:val="center"/>
        <w:rPr>
          <w:rFonts w:eastAsia="Times New Roman" w:cs="Times New Roman"/>
          <w:sz w:val="24"/>
          <w:szCs w:val="24"/>
        </w:rPr>
      </w:pPr>
      <w:r>
        <w:rPr>
          <w:rFonts w:eastAsia="Times New Roman" w:cs="Times New Roman"/>
          <w:b/>
          <w:bCs/>
          <w:color w:val="000000"/>
          <w:sz w:val="24"/>
          <w:szCs w:val="24"/>
        </w:rPr>
        <w:t>Čl.IV</w:t>
      </w:r>
    </w:p>
    <w:p>
      <w:pPr>
        <w:pStyle w:val="Normal"/>
        <w:spacing w:lineRule="auto" w:line="240" w:before="0" w:after="0"/>
        <w:jc w:val="center"/>
        <w:rPr>
          <w:rFonts w:eastAsia="Times New Roman" w:cs="Times New Roman"/>
          <w:sz w:val="24"/>
          <w:szCs w:val="24"/>
        </w:rPr>
      </w:pPr>
      <w:r>
        <w:rPr>
          <w:rFonts w:eastAsia="Times New Roman" w:cs="Times New Roman"/>
          <w:b/>
          <w:bCs/>
          <w:color w:val="000000"/>
          <w:sz w:val="24"/>
          <w:szCs w:val="24"/>
        </w:rPr>
        <w:t>Náležitosti vyúčtovania prostriedkov</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numPr>
          <w:ilvl w:val="0"/>
          <w:numId w:val="3"/>
        </w:numPr>
        <w:shd w:val="clear" w:color="auto" w:fill="FFFFFF" w:themeFill="background1"/>
        <w:spacing w:lineRule="auto" w:line="240" w:before="0" w:after="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Vyúčtovanie prostriedkov Prijímateľ vykoná predložením refundačného daňového dokladu – faktúry, ktorej neoddeliteľnou prílohou musia byť fotokópie príslušných účtovných a daňových dokladov preukazujúcich úhradu nákladov podľa účelu použitia prostriedkov v súlade s čl. III prílohy č. 1 a prílohy č.2. Prijímateľ má nárok na refundáciu riadne a správne predložených dokladov, resp. vo výške účelne vynaložených prostriedkov, a to v termínoch vymedzených v čl. III bod 2 a 3 tejto zmluvy. </w:t>
      </w:r>
    </w:p>
    <w:p>
      <w:pPr>
        <w:pStyle w:val="Normal"/>
        <w:shd w:val="clear" w:color="auto" w:fill="FFFFFF" w:themeFill="background1"/>
        <w:spacing w:lineRule="auto" w:line="240" w:before="0" w:after="0"/>
        <w:rPr>
          <w:rFonts w:eastAsia="Times New Roman" w:cs="Times New Roman"/>
          <w:sz w:val="24"/>
          <w:szCs w:val="24"/>
        </w:rPr>
      </w:pPr>
      <w:r>
        <w:rPr>
          <w:rFonts w:eastAsia="Times New Roman" w:cs="Times New Roman"/>
          <w:sz w:val="24"/>
          <w:szCs w:val="24"/>
        </w:rPr>
      </w:r>
    </w:p>
    <w:p>
      <w:pPr>
        <w:pStyle w:val="Normal"/>
        <w:shd w:val="clear" w:color="auto" w:fill="FFFFFF" w:themeFill="background1"/>
        <w:spacing w:lineRule="auto" w:line="240" w:before="0" w:after="0"/>
        <w:ind w:left="180" w:hanging="360"/>
        <w:jc w:val="center"/>
        <w:rPr>
          <w:rFonts w:eastAsia="Times New Roman" w:cs="Times New Roman"/>
          <w:sz w:val="24"/>
          <w:szCs w:val="24"/>
        </w:rPr>
      </w:pPr>
      <w:r>
        <w:rPr>
          <w:rFonts w:eastAsia="Times New Roman" w:cs="Times New Roman"/>
          <w:b/>
          <w:bCs/>
          <w:color w:val="000000"/>
          <w:sz w:val="24"/>
          <w:szCs w:val="24"/>
        </w:rPr>
        <w:t>Čl. V</w:t>
      </w:r>
    </w:p>
    <w:p>
      <w:pPr>
        <w:pStyle w:val="Normal"/>
        <w:spacing w:lineRule="auto" w:line="240" w:before="0" w:after="0"/>
        <w:ind w:left="180" w:hanging="360"/>
        <w:jc w:val="center"/>
        <w:rPr>
          <w:rFonts w:eastAsia="Times New Roman" w:cs="Times New Roman"/>
          <w:sz w:val="24"/>
          <w:szCs w:val="24"/>
        </w:rPr>
      </w:pPr>
      <w:r>
        <w:rPr>
          <w:rFonts w:eastAsia="Times New Roman" w:cs="Times New Roman"/>
          <w:b/>
          <w:bCs/>
          <w:color w:val="000000"/>
          <w:sz w:val="24"/>
          <w:szCs w:val="24"/>
        </w:rPr>
        <w:t xml:space="preserve">Ďalšie práva a povinnosti </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numPr>
          <w:ilvl w:val="0"/>
          <w:numId w:val="4"/>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Prijímateľ je povinný umožniť Zväzu – jeho orgánom vykonať kontrolu použitia prostriedkov podľa platných predpisov a podľa podmienok tejto zmluvy.</w:t>
      </w:r>
    </w:p>
    <w:p>
      <w:pPr>
        <w:pStyle w:val="Normal"/>
        <w:numPr>
          <w:ilvl w:val="0"/>
          <w:numId w:val="4"/>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V prípade, že bude voči Prijímateľovi vykonaná kontrola použitia prostriedkov, poskytnutých zo strany Zväzu na základe tejto zmluvy alebo na základe inej zmluvy (napr. v predchádzajúcich rozpočtových rokoch), pričom budú zistené akékoľvek nedostatky, či porušenia (a to aj priebežne), bude Zväz oprávnený zastaviť poskytovanie prostriedkov, neposkytnúť prostriedky alebo ich neposkytnutú časť a Prijímateľovi vzniká záväzok voči Zväzu vo výške neuznaných nákladov, na ktoré boli prostriedky použité. Pre uplatnenie tohto oprávnenia Zväzu je potrebné, aby vykonávaná kontrola bola ukončená.</w:t>
      </w:r>
    </w:p>
    <w:p>
      <w:pPr>
        <w:pStyle w:val="Normal"/>
        <w:numPr>
          <w:ilvl w:val="0"/>
          <w:numId w:val="4"/>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Prijímateľ má povinnosť zaslať túto zmluvu a jej prílohy podpísané oprávnenou osobou vrátane povinnosti uvedenej v čl. III bod 3 tejto zmluvy najneskôr do 31.08.2018.</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before="0" w:after="0"/>
        <w:ind w:left="180" w:hanging="360"/>
        <w:jc w:val="center"/>
        <w:rPr>
          <w:rFonts w:eastAsia="Times New Roman" w:cs="Times New Roman"/>
          <w:sz w:val="24"/>
          <w:szCs w:val="24"/>
        </w:rPr>
      </w:pPr>
      <w:r>
        <w:rPr>
          <w:rFonts w:eastAsia="Times New Roman" w:cs="Times New Roman"/>
          <w:b/>
          <w:bCs/>
          <w:color w:val="000000"/>
          <w:sz w:val="24"/>
          <w:szCs w:val="24"/>
        </w:rPr>
        <w:t>Čl. VI</w:t>
      </w:r>
    </w:p>
    <w:p>
      <w:pPr>
        <w:pStyle w:val="Normal"/>
        <w:spacing w:lineRule="auto" w:line="240" w:before="0" w:after="0"/>
        <w:ind w:left="180" w:hanging="360"/>
        <w:jc w:val="center"/>
        <w:rPr>
          <w:rFonts w:eastAsia="Times New Roman" w:cs="Times New Roman"/>
          <w:sz w:val="24"/>
          <w:szCs w:val="24"/>
        </w:rPr>
      </w:pPr>
      <w:r>
        <w:rPr>
          <w:rFonts w:eastAsia="Times New Roman" w:cs="Times New Roman"/>
          <w:b/>
          <w:bCs/>
          <w:color w:val="000000"/>
          <w:sz w:val="24"/>
          <w:szCs w:val="24"/>
        </w:rPr>
        <w:t>Záverečné ustanovenie</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Zmena tejto zmluvy je možná len formou písomných dodatkov. </w:t>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Zmluva nenadobudne účinnosť v prípade nesplnenia podmienok uvedených v Čl. III bod 3 a 5.</w:t>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Ak dôjde po uzavretí zmluvy k zmene záväzných podmienok, za ktorých bola zmluva uzavretá, zmluvné strany sa zaväzujú upraviť zmluvu vo všetkých ustanoveniach dotknutých touto zmenou. Zväz si vyhradzuje právo Prijímateľovi predložiť dodatok zmluvy v prípade rozpočtových opatrení MŠVVaŠ SR alebo Ministerstva financií SR, ktorými by sa zmenili záväzné limity a záväzné ukazovatele príspevku uznanému športu poskytnutého prostredníctvom rozpočtu MŠVVaŠ SR Zväzu pre oblasť športu na príslušný rozpočtový rok.</w:t>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Práva a povinnosti zmluvných strán, ktoré nie sú upravené touto zmluvou, sa spravujú ustanoveniami Občianskeho zákonníka a Zákona o rozpočtových pravidlách verejnej správy.</w:t>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Táto zmluva nadobúda platnosť a účinnosť dňom jej podpisu obidvoma zmluvnými stranami za podmienky splnenia povinnosti vymedzenej v čl. III bod 3 a 4.</w:t>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Táto zmluva je vyhotovená v dvoch rovnopisoch, po jednom rovnopise pre každú zmluvnú stranu. </w:t>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 xml:space="preserve">Prijímateľ prehlasuje a podpisom tejto zmluvy potvrdzuje, že bankový účet uvedený v špecifikácii zmluvných strán je jeho bankovým účtom. </w:t>
      </w:r>
    </w:p>
    <w:p>
      <w:pPr>
        <w:pStyle w:val="Normal"/>
        <w:numPr>
          <w:ilvl w:val="0"/>
          <w:numId w:val="5"/>
        </w:numPr>
        <w:spacing w:lineRule="auto" w:line="240" w:before="0" w:after="60"/>
        <w:ind w:left="360" w:hanging="360"/>
        <w:jc w:val="both"/>
        <w:textAlignment w:val="baseline"/>
        <w:rPr>
          <w:rFonts w:eastAsia="Times New Roman" w:cs="Times New Roman"/>
          <w:color w:val="000000"/>
          <w:sz w:val="24"/>
          <w:szCs w:val="24"/>
        </w:rPr>
      </w:pPr>
      <w:r>
        <w:rPr>
          <w:rFonts w:eastAsia="Times New Roman" w:cs="Times New Roman"/>
          <w:color w:val="000000"/>
          <w:sz w:val="24"/>
          <w:szCs w:val="24"/>
        </w:rPr>
        <w:t>Zmluvné strany vyhlasujú, že si túto zmluvu prečítali, jej obsahu porozumeli a na znak toho, že obsah zmluvy zodpovedá ich skutočnej a slobodnej vôli, ju podpísali.</w:t>
      </w:r>
    </w:p>
    <w:p>
      <w:pPr>
        <w:pStyle w:val="Normal"/>
        <w:spacing w:lineRule="auto" w:line="240" w:before="0" w:after="0"/>
        <w:rPr>
          <w:rFonts w:eastAsia="Times New Roman" w:cs="Times New Roman"/>
          <w:sz w:val="24"/>
          <w:szCs w:val="24"/>
        </w:rPr>
      </w:pPr>
      <w:r>
        <w:rPr>
          <w:rFonts w:eastAsia="Times New Roman" w:cs="Times New Roman"/>
          <w:sz w:val="24"/>
          <w:szCs w:val="24"/>
        </w:rPr>
      </w:r>
    </w:p>
    <w:p>
      <w:pPr>
        <w:pStyle w:val="Normal"/>
        <w:spacing w:lineRule="auto" w:line="240" w:before="0" w:after="0"/>
        <w:jc w:val="both"/>
        <w:rPr>
          <w:rFonts w:eastAsia="Times New Roman" w:cs="Times New Roman"/>
          <w:sz w:val="24"/>
          <w:szCs w:val="24"/>
        </w:rPr>
      </w:pPr>
      <w:r>
        <w:rPr>
          <w:rFonts w:eastAsia="Times New Roman" w:cs="Times New Roman"/>
          <w:b/>
          <w:bCs/>
          <w:color w:val="000000"/>
          <w:sz w:val="24"/>
          <w:szCs w:val="24"/>
        </w:rPr>
        <w:t>Prílohy zmluvy:</w:t>
      </w:r>
    </w:p>
    <w:p>
      <w:pPr>
        <w:pStyle w:val="Normal"/>
        <w:spacing w:lineRule="auto" w:line="240" w:before="0" w:after="0"/>
        <w:jc w:val="both"/>
        <w:rPr>
          <w:rFonts w:eastAsia="Times New Roman" w:cs="Times New Roman"/>
          <w:color w:val="000000"/>
          <w:sz w:val="24"/>
          <w:szCs w:val="24"/>
        </w:rPr>
      </w:pPr>
      <w:r>
        <w:rPr>
          <w:rFonts w:eastAsia="Times New Roman" w:cs="Times New Roman"/>
          <w:color w:val="000000"/>
          <w:sz w:val="24"/>
          <w:szCs w:val="24"/>
        </w:rPr>
        <w:t>č. 1 – Metodika rozdeľovania príspevku uznanému športu športovým klubom s aktívnou mládežou</w:t>
      </w:r>
    </w:p>
    <w:p>
      <w:pPr>
        <w:pStyle w:val="Normal"/>
        <w:spacing w:lineRule="auto" w:line="240" w:before="0" w:after="0"/>
        <w:jc w:val="both"/>
        <w:rPr>
          <w:rFonts w:eastAsia="Times New Roman" w:cs="Times New Roman"/>
          <w:color w:val="000000"/>
          <w:sz w:val="24"/>
          <w:szCs w:val="24"/>
        </w:rPr>
      </w:pPr>
      <w:r>
        <w:rPr>
          <w:rFonts w:eastAsia="Times New Roman" w:cs="Times New Roman"/>
          <w:color w:val="000000"/>
          <w:sz w:val="24"/>
          <w:szCs w:val="24"/>
        </w:rPr>
        <w:t>č. 2 – Vzor vyúčtovania prostriedkov</w:t>
      </w:r>
    </w:p>
    <w:p>
      <w:pPr>
        <w:pStyle w:val="Normal"/>
        <w:spacing w:lineRule="auto" w:line="240" w:before="0" w:after="240"/>
        <w:rPr>
          <w:rFonts w:eastAsia="Times New Roman" w:cs="Times New Roman"/>
          <w:sz w:val="24"/>
          <w:szCs w:val="24"/>
        </w:rPr>
      </w:pPr>
      <w:r>
        <w:rPr>
          <w:rFonts w:eastAsia="Times New Roman" w:cs="Times New Roman"/>
          <w:sz w:val="24"/>
          <w:szCs w:val="24"/>
        </w:rPr>
      </w:r>
    </w:p>
    <w:p>
      <w:pPr>
        <w:pStyle w:val="Normal"/>
        <w:spacing w:lineRule="auto" w:line="240" w:before="0" w:after="0"/>
        <w:jc w:val="both"/>
        <w:rPr/>
      </w:pPr>
      <w:r>
        <w:rPr>
          <w:rFonts w:eastAsia="Times New Roman" w:cs="Times New Roman"/>
          <w:color w:val="000000"/>
          <w:sz w:val="24"/>
          <w:szCs w:val="24"/>
        </w:rPr>
        <w:t xml:space="preserve">V  </w:t>
      </w:r>
      <w:r>
        <w:rPr>
          <w:rFonts w:eastAsia="Times New Roman" w:cs="Times New Roman"/>
          <w:color w:val="000000"/>
          <w:sz w:val="24"/>
          <w:szCs w:val="24"/>
          <w:highlight w:val="cyan"/>
        </w:rPr>
        <w:t>Leviciach</w:t>
      </w:r>
      <w:r>
        <w:rPr>
          <w:rFonts w:eastAsia="Times New Roman" w:cs="Times New Roman"/>
          <w:color w:val="000000"/>
          <w:sz w:val="24"/>
          <w:szCs w:val="24"/>
        </w:rPr>
        <w:t xml:space="preserve">, dňa  </w:t>
      </w:r>
      <w:r>
        <w:rPr>
          <w:rFonts w:eastAsia="Times New Roman" w:cs="Times New Roman"/>
          <w:color w:val="000000"/>
          <w:sz w:val="24"/>
          <w:szCs w:val="24"/>
          <w:highlight w:val="cyan"/>
        </w:rPr>
        <w:t>17.08.2018</w:t>
      </w:r>
      <w:r>
        <w:rPr>
          <w:rFonts w:eastAsia="Times New Roman" w:cs="Times New Roman"/>
          <w:color w:val="000000"/>
          <w:sz w:val="24"/>
          <w:szCs w:val="24"/>
        </w:rPr>
        <w:t xml:space="preserve"> </w:t>
      </w:r>
    </w:p>
    <w:p>
      <w:pPr>
        <w:pStyle w:val="Normal"/>
        <w:spacing w:lineRule="auto" w:line="240" w:before="0" w:after="240"/>
        <w:rPr/>
      </w:pPr>
      <w:r>
        <w:rPr>
          <w:rFonts w:eastAsia="Times New Roman" w:cs="Times New Roman"/>
          <w:sz w:val="24"/>
          <w:szCs w:val="24"/>
        </w:rPr>
        <w:br/>
      </w:r>
    </w:p>
    <w:p>
      <w:pPr>
        <w:pStyle w:val="Normal"/>
        <w:spacing w:lineRule="auto" w:line="240" w:before="0" w:after="240"/>
        <w:rPr>
          <w:rFonts w:eastAsia="Times New Roman" w:cs="Times New Roman"/>
          <w:sz w:val="24"/>
          <w:szCs w:val="24"/>
        </w:rPr>
      </w:pPr>
      <w:r>
        <w:rPr>
          <w:rFonts w:eastAsia="Times New Roman" w:cs="Times New Roman"/>
          <w:sz w:val="24"/>
          <w:szCs w:val="24"/>
        </w:rPr>
      </w:r>
    </w:p>
    <w:p>
      <w:pPr>
        <w:pStyle w:val="Normal"/>
        <w:spacing w:lineRule="auto" w:line="240" w:before="0" w:after="240"/>
        <w:rPr>
          <w:rFonts w:eastAsia="Times New Roman" w:cs="Times New Roman"/>
          <w:sz w:val="24"/>
          <w:szCs w:val="24"/>
        </w:rPr>
      </w:pPr>
      <w:r>
        <w:rPr>
          <w:rFonts w:eastAsia="Times New Roman" w:cs="Times New Roman"/>
          <w:sz w:val="24"/>
          <w:szCs w:val="24"/>
        </w:rPr>
      </w:r>
    </w:p>
    <w:p>
      <w:pPr>
        <w:pStyle w:val="Normal"/>
        <w:spacing w:lineRule="auto" w:line="240" w:before="0" w:after="240"/>
        <w:rPr>
          <w:rFonts w:eastAsia="Times New Roman" w:cs="Times New Roman"/>
          <w:sz w:val="24"/>
          <w:szCs w:val="24"/>
        </w:rPr>
      </w:pPr>
      <w:r>
        <w:rPr>
          <w:rFonts w:eastAsia="Times New Roman" w:cs="Times New Roman"/>
          <w:sz w:val="24"/>
          <w:szCs w:val="24"/>
        </w:rPr>
      </w:r>
    </w:p>
    <w:p>
      <w:pPr>
        <w:pStyle w:val="Normal"/>
        <w:tabs>
          <w:tab w:val="left" w:pos="1418" w:leader="none"/>
        </w:tabs>
        <w:spacing w:lineRule="auto" w:line="240" w:before="0" w:after="0"/>
        <w:jc w:val="both"/>
        <w:rPr>
          <w:rFonts w:eastAsia="Times New Roman" w:cs="Times New Roman"/>
          <w:sz w:val="24"/>
          <w:szCs w:val="24"/>
        </w:rPr>
      </w:pPr>
      <w:r>
        <w:rPr>
          <w:rFonts w:eastAsia="Times New Roman" w:cs="Times New Roman"/>
          <w:color w:val="000000"/>
        </w:rPr>
        <w:tab/>
        <w:t>________________________</w:t>
        <w:tab/>
        <w:tab/>
        <w:tab/>
        <w:tab/>
        <w:t>_____________________</w:t>
      </w:r>
    </w:p>
    <w:p>
      <w:pPr>
        <w:pStyle w:val="Normal"/>
        <w:tabs>
          <w:tab w:val="left" w:pos="1418" w:leader="none"/>
          <w:tab w:val="left" w:pos="2835" w:leader="none"/>
          <w:tab w:val="left" w:pos="5812" w:leader="none"/>
        </w:tabs>
        <w:spacing w:lineRule="auto" w:line="240" w:before="0" w:after="0"/>
        <w:jc w:val="both"/>
        <w:rPr/>
      </w:pPr>
      <w:r>
        <w:rPr>
          <w:rFonts w:eastAsia="Times New Roman" w:cs="Times New Roman"/>
          <w:b/>
          <w:bCs/>
          <w:color w:val="000000"/>
          <w:highlight w:val="cyan"/>
        </w:rPr>
        <w:tab/>
        <w:t>Šachový klub Levice</w:t>
      </w:r>
      <w:r>
        <w:rPr>
          <w:rFonts w:eastAsia="Times New Roman" w:cs="Times New Roman"/>
          <w:b/>
          <w:bCs/>
          <w:color w:val="000000"/>
        </w:rPr>
        <w:tab/>
        <w:tab/>
        <w:t>Zväz</w:t>
      </w:r>
    </w:p>
    <w:p>
      <w:pPr>
        <w:pStyle w:val="Normal"/>
        <w:tabs>
          <w:tab w:val="left" w:pos="1418" w:leader="none"/>
          <w:tab w:val="left" w:pos="4820" w:leader="none"/>
        </w:tabs>
        <w:spacing w:lineRule="auto" w:line="240" w:before="0" w:after="0"/>
        <w:jc w:val="both"/>
        <w:rPr/>
      </w:pPr>
      <w:r>
        <w:rPr>
          <w:rFonts w:eastAsia="Times New Roman" w:cs="Times New Roman"/>
          <w:color w:val="000000"/>
        </w:rPr>
        <w:tab/>
        <w:t>zast</w:t>
      </w:r>
      <w:r>
        <w:rPr>
          <w:rFonts w:eastAsia="Times New Roman" w:cs="Times New Roman"/>
          <w:color w:val="000000"/>
          <w:highlight w:val="cyan"/>
        </w:rPr>
        <w:t>. Rastislav Nikel</w:t>
      </w:r>
      <w:r>
        <w:rPr>
          <w:rFonts w:eastAsia="Times New Roman" w:cs="Times New Roman"/>
          <w:color w:val="000000"/>
        </w:rPr>
        <w:tab/>
        <w:tab/>
        <w:tab/>
        <w:tab/>
        <w:t>zast. Ing. Zdenek Gregor</w:t>
      </w:r>
    </w:p>
    <w:p>
      <w:pPr>
        <w:pStyle w:val="Normal"/>
        <w:tabs>
          <w:tab w:val="left" w:pos="1418" w:leader="none"/>
        </w:tabs>
        <w:rPr/>
      </w:pPr>
      <w:r>
        <w:rPr>
          <w:rFonts w:eastAsia="Times New Roman" w:cs="Times New Roman"/>
          <w:color w:val="000000"/>
        </w:rPr>
        <w:tab/>
        <w:t>predseda klubu</w:t>
        <w:tab/>
        <w:tab/>
        <w:tab/>
        <w:tab/>
        <w:tab/>
        <w:tab/>
        <w:t>prezident zväzu</w:t>
      </w:r>
    </w:p>
    <w:p>
      <w:pPr>
        <w:pStyle w:val="Normal"/>
        <w:rPr>
          <w:rFonts w:eastAsia="Times New Roman" w:cs="Times New Roman"/>
          <w:color w:val="000000"/>
        </w:rPr>
      </w:pPr>
      <w:r>
        <w:rPr>
          <w:rFonts w:eastAsia="Times New Roman" w:cs="Times New Roman"/>
          <w:color w:val="000000"/>
        </w:rPr>
      </w:r>
      <w:r>
        <w:br w:type="page"/>
      </w:r>
    </w:p>
    <w:p>
      <w:pPr>
        <w:pStyle w:val="Normal"/>
        <w:numPr>
          <w:ilvl w:val="0"/>
          <w:numId w:val="0"/>
        </w:numPr>
        <w:spacing w:lineRule="auto" w:line="240" w:before="0" w:after="0"/>
        <w:contextualSpacing/>
        <w:jc w:val="center"/>
        <w:outlineLvl w:val="0"/>
        <w:rPr>
          <w:rFonts w:eastAsia="Times New Roman" w:cs="Times New Roman"/>
          <w:b/>
          <w:b/>
          <w:color w:val="000000"/>
          <w:sz w:val="28"/>
          <w:szCs w:val="28"/>
        </w:rPr>
      </w:pPr>
      <w:r>
        <w:rPr>
          <w:rFonts w:eastAsia="Times New Roman" w:cs="Times New Roman"/>
          <w:b/>
          <w:color w:val="000000"/>
          <w:sz w:val="28"/>
          <w:szCs w:val="28"/>
        </w:rPr>
        <w:t>Príloha č. 1 k Zmluve č. ........ / 2018</w:t>
      </w:r>
    </w:p>
    <w:p>
      <w:pPr>
        <w:pStyle w:val="Normal"/>
        <w:numPr>
          <w:ilvl w:val="0"/>
          <w:numId w:val="0"/>
        </w:numPr>
        <w:spacing w:lineRule="auto" w:line="240" w:before="0" w:after="0"/>
        <w:contextualSpacing/>
        <w:jc w:val="center"/>
        <w:outlineLvl w:val="0"/>
        <w:rPr>
          <w:rFonts w:eastAsia="Times New Roman" w:cs="Times New Roman"/>
          <w:b/>
          <w:b/>
          <w:bCs/>
          <w:color w:val="000000"/>
          <w:kern w:val="2"/>
          <w:sz w:val="24"/>
          <w:szCs w:val="28"/>
        </w:rPr>
      </w:pPr>
      <w:r>
        <w:rPr>
          <w:rFonts w:eastAsia="Times New Roman" w:cs="Times New Roman"/>
          <w:b/>
          <w:bCs/>
          <w:color w:val="000000"/>
          <w:kern w:val="2"/>
          <w:sz w:val="24"/>
          <w:szCs w:val="28"/>
        </w:rPr>
        <w:t>o refundácii</w:t>
      </w:r>
    </w:p>
    <w:p>
      <w:pPr>
        <w:pStyle w:val="Normal"/>
        <w:spacing w:lineRule="auto" w:line="240" w:before="0" w:after="200"/>
        <w:contextualSpacing/>
        <w:jc w:val="center"/>
        <w:rPr>
          <w:rFonts w:eastAsia="Times New Roman" w:cs="Times New Roman"/>
          <w:b/>
          <w:b/>
          <w:bCs/>
          <w:color w:val="000000"/>
          <w:kern w:val="2"/>
          <w:sz w:val="24"/>
          <w:szCs w:val="28"/>
        </w:rPr>
      </w:pPr>
      <w:r>
        <w:rPr>
          <w:rFonts w:eastAsia="Times New Roman" w:cs="Times New Roman"/>
          <w:b/>
          <w:bCs/>
          <w:color w:val="000000"/>
          <w:kern w:val="2"/>
          <w:sz w:val="24"/>
          <w:szCs w:val="28"/>
        </w:rPr>
        <w:t>poskytnutých finančných prostriedkov z príspevku uznanému športu športovým klubom pracujúcim s aktívnou mládežou</w:t>
      </w:r>
    </w:p>
    <w:p>
      <w:pPr>
        <w:pStyle w:val="Normal"/>
        <w:spacing w:lineRule="auto" w:line="240" w:before="0" w:after="200"/>
        <w:contextualSpacing/>
        <w:jc w:val="center"/>
        <w:rPr>
          <w:rFonts w:eastAsia="Times New Roman" w:cs="Times New Roman"/>
          <w:b/>
          <w:b/>
          <w:bCs/>
          <w:color w:val="000000"/>
          <w:kern w:val="2"/>
          <w:sz w:val="24"/>
          <w:szCs w:val="28"/>
        </w:rPr>
      </w:pPr>
      <w:r>
        <w:rPr>
          <w:rFonts w:eastAsia="Times New Roman" w:cs="Times New Roman"/>
          <w:b/>
          <w:bCs/>
          <w:color w:val="000000"/>
          <w:kern w:val="2"/>
          <w:sz w:val="24"/>
          <w:szCs w:val="28"/>
        </w:rPr>
      </w:r>
    </w:p>
    <w:p>
      <w:pPr>
        <w:pStyle w:val="Normal"/>
        <w:overflowPunct w:val="false"/>
        <w:spacing w:lineRule="auto" w:line="240" w:before="0" w:after="0"/>
        <w:contextualSpacing/>
        <w:jc w:val="center"/>
        <w:textAlignment w:val="baseline"/>
        <w:rPr>
          <w:rFonts w:ascii="Times New Roman" w:hAnsi="Times New Roman"/>
          <w:b/>
          <w:b/>
          <w:sz w:val="24"/>
          <w:szCs w:val="24"/>
        </w:rPr>
      </w:pPr>
      <w:r>
        <w:rPr>
          <w:rFonts w:ascii="Times New Roman" w:hAnsi="Times New Roman"/>
          <w:b/>
          <w:sz w:val="24"/>
          <w:szCs w:val="24"/>
        </w:rPr>
        <w:t>METODIKA</w:t>
      </w:r>
    </w:p>
    <w:p>
      <w:pPr>
        <w:pStyle w:val="Normal"/>
        <w:overflowPunct w:val="false"/>
        <w:spacing w:lineRule="auto" w:line="240" w:before="0" w:after="0"/>
        <w:contextualSpacing/>
        <w:jc w:val="center"/>
        <w:textAlignment w:val="baseline"/>
        <w:rPr>
          <w:rFonts w:ascii="Times New Roman" w:hAnsi="Times New Roman"/>
          <w:b/>
          <w:b/>
          <w:sz w:val="24"/>
          <w:szCs w:val="24"/>
        </w:rPr>
      </w:pPr>
      <w:r>
        <w:rPr>
          <w:rFonts w:ascii="Times New Roman" w:hAnsi="Times New Roman"/>
          <w:b/>
          <w:sz w:val="24"/>
          <w:szCs w:val="24"/>
        </w:rPr>
        <w:t xml:space="preserve">rozdeľovania príspevku uznanému športu </w:t>
      </w:r>
    </w:p>
    <w:p>
      <w:pPr>
        <w:pStyle w:val="Normal"/>
        <w:overflowPunct w:val="false"/>
        <w:spacing w:lineRule="auto" w:line="240" w:before="0" w:after="0"/>
        <w:contextualSpacing/>
        <w:jc w:val="center"/>
        <w:textAlignment w:val="baseline"/>
        <w:rPr>
          <w:rFonts w:ascii="Times New Roman" w:hAnsi="Times New Roman"/>
          <w:b/>
          <w:b/>
          <w:sz w:val="24"/>
          <w:szCs w:val="24"/>
        </w:rPr>
      </w:pPr>
      <w:r>
        <w:rPr>
          <w:rFonts w:ascii="Times New Roman" w:hAnsi="Times New Roman"/>
          <w:b/>
          <w:sz w:val="24"/>
          <w:szCs w:val="24"/>
        </w:rPr>
        <w:t>športovým klubom s aktívnou mládežou</w:t>
      </w:r>
    </w:p>
    <w:p>
      <w:pPr>
        <w:pStyle w:val="Normal"/>
        <w:overflowPunct w:val="false"/>
        <w:spacing w:lineRule="auto" w:line="240" w:before="0" w:after="0"/>
        <w:contextualSpacing/>
        <w:jc w:val="center"/>
        <w:textAlignment w:val="baseline"/>
        <w:rPr>
          <w:rFonts w:ascii="Times New Roman" w:hAnsi="Times New Roman"/>
          <w:b/>
          <w:b/>
          <w:sz w:val="24"/>
          <w:szCs w:val="24"/>
        </w:rPr>
      </w:pPr>
      <w:r>
        <w:rPr>
          <w:rFonts w:ascii="Times New Roman" w:hAnsi="Times New Roman"/>
          <w:b/>
          <w:sz w:val="24"/>
          <w:szCs w:val="24"/>
        </w:rPr>
      </w:r>
    </w:p>
    <w:p>
      <w:pPr>
        <w:pStyle w:val="Normal"/>
        <w:overflowPunct w:val="false"/>
        <w:spacing w:lineRule="auto" w:line="240" w:before="0" w:after="0"/>
        <w:contextualSpacing/>
        <w:jc w:val="center"/>
        <w:textAlignment w:val="baseline"/>
        <w:rPr>
          <w:rFonts w:ascii="Times New Roman" w:hAnsi="Times New Roman"/>
          <w:b/>
          <w:b/>
          <w:sz w:val="24"/>
          <w:szCs w:val="24"/>
        </w:rPr>
      </w:pPr>
      <w:r>
        <w:rPr>
          <w:rFonts w:ascii="Times New Roman" w:hAnsi="Times New Roman"/>
          <w:b/>
          <w:sz w:val="24"/>
          <w:szCs w:val="24"/>
        </w:rPr>
      </w:r>
    </w:p>
    <w:p>
      <w:pPr>
        <w:pStyle w:val="Normal"/>
        <w:overflowPunct w:val="false"/>
        <w:spacing w:lineRule="auto" w:line="240" w:before="0" w:after="0"/>
        <w:contextualSpacing/>
        <w:jc w:val="center"/>
        <w:textAlignment w:val="baseline"/>
        <w:rPr>
          <w:rFonts w:ascii="Times New Roman" w:hAnsi="Times New Roman"/>
          <w:b/>
          <w:b/>
          <w:sz w:val="24"/>
          <w:szCs w:val="24"/>
        </w:rPr>
      </w:pPr>
      <w:r>
        <w:rPr>
          <w:rFonts w:ascii="Times New Roman" w:hAnsi="Times New Roman"/>
          <w:b/>
          <w:sz w:val="24"/>
          <w:szCs w:val="24"/>
        </w:rPr>
        <w:t>I.</w:t>
      </w:r>
    </w:p>
    <w:p>
      <w:pPr>
        <w:pStyle w:val="Normal"/>
        <w:overflowPunct w:val="false"/>
        <w:spacing w:lineRule="auto" w:line="240" w:before="0" w:after="0"/>
        <w:contextualSpacing/>
        <w:jc w:val="center"/>
        <w:textAlignment w:val="baseline"/>
        <w:rPr>
          <w:rFonts w:ascii="Times New Roman" w:hAnsi="Times New Roman"/>
          <w:b/>
          <w:b/>
          <w:sz w:val="24"/>
          <w:szCs w:val="24"/>
        </w:rPr>
      </w:pPr>
      <w:r>
        <w:rPr>
          <w:rFonts w:ascii="Times New Roman" w:hAnsi="Times New Roman"/>
          <w:b/>
          <w:sz w:val="24"/>
          <w:szCs w:val="24"/>
        </w:rPr>
        <w:t>Pojmy</w:t>
      </w:r>
    </w:p>
    <w:p>
      <w:pPr>
        <w:pStyle w:val="Normal"/>
        <w:overflowPunct w:val="false"/>
        <w:spacing w:lineRule="auto" w:line="240" w:before="0" w:after="0"/>
        <w:contextualSpacing/>
        <w:jc w:val="center"/>
        <w:textAlignment w:val="baseline"/>
        <w:rPr>
          <w:rFonts w:ascii="Times New Roman" w:hAnsi="Times New Roman"/>
          <w:sz w:val="24"/>
          <w:szCs w:val="24"/>
        </w:rPr>
      </w:pPr>
      <w:r>
        <w:rPr>
          <w:rFonts w:ascii="Times New Roman" w:hAnsi="Times New Roman"/>
          <w:sz w:val="24"/>
          <w:szCs w:val="24"/>
        </w:rPr>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Príspevok uznanému športu</w:t>
      </w:r>
      <w:r>
        <w:rPr>
          <w:rFonts w:ascii="Times New Roman" w:hAnsi="Times New Roman"/>
          <w:sz w:val="24"/>
          <w:szCs w:val="24"/>
        </w:rPr>
        <w:t xml:space="preserve"> (ďalej aj „PUŠ“) je finančný príspevok poskytnutý Slovenskému šachovému zväzu (ďalej aj „SŠZ“) na základe zmluvy o poskytnutí príspevku uznanému športu uzavretej s Ministerstvom školstva, vedy, výskumu a športu SR (ďalej aj „ministerstvo“) pre príslušný kalendárny rok. </w:t>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 xml:space="preserve">Rozdeľovanie PUŠ športovým klubom s aktívnou mládežou </w:t>
      </w:r>
      <w:r>
        <w:rPr>
          <w:rFonts w:ascii="Times New Roman" w:hAnsi="Times New Roman"/>
          <w:sz w:val="24"/>
          <w:szCs w:val="24"/>
        </w:rPr>
        <w:t>je rozdelenie percentuálnej časti z PUŠ športovým klubom s aktívnou mládežou najmenej v rozsahu, aký stanovuje SŠZ zmluva o poskytnutí príspevku uznanému športu uzavretá s Ministerstvom pre príslušný kalendárny rok, pokiaľ VVSŠZ nerozhodne do 15. marca príslušného roku o väčšom rozsahu rozdelenia percentuálnej časti PUŠ na tento účel. Rozdeľovanie PUŠ športovým klubom s aktívnou mládežou je možné len v súlade s procesnými normami upravenými touto metodikou.</w:t>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Športový klub</w:t>
      </w:r>
      <w:r>
        <w:rPr>
          <w:rFonts w:ascii="Times New Roman" w:hAnsi="Times New Roman"/>
          <w:sz w:val="24"/>
          <w:szCs w:val="24"/>
        </w:rPr>
        <w:t xml:space="preserve"> je športová organizácia s právnou subjektivitou, ktorá vytvára vhodné podmienky pre vykonávanie športu, organizovanie súťaží a na prípravu a účasť jednotlivcov alebo družstiev v súťaži a je evidovaná v registri športových organizácií ministerstva medzi športovými organizáciami v športovom odvetví šachu v relevantnom období a v období rozdeľovania PUŠ športovým klubom s aktívnou mládežou. Športová organizácia nesmie mať voči SŠZ, krajským šachovým zväzom, štátnym inštitúciám nesplnené záväzky po termíne plnenia alebo lehote splatnosti k 28. februáru príslušného kalendárneho roka. </w:t>
      </w:r>
      <w:r>
        <w:rPr>
          <w:rFonts w:ascii="Times New Roman" w:hAnsi="Times New Roman"/>
          <w:b/>
          <w:sz w:val="24"/>
          <w:szCs w:val="24"/>
        </w:rPr>
        <w:t>Aktívna mládež</w:t>
      </w:r>
      <w:r>
        <w:rPr>
          <w:rFonts w:ascii="Times New Roman" w:hAnsi="Times New Roman"/>
          <w:sz w:val="24"/>
          <w:szCs w:val="24"/>
        </w:rPr>
        <w:t xml:space="preserve"> je mládežník/čka, ktorý v príslušnom roku rozdeľovania PUŠ dosiahol najviac 23 rokov veku a je evidovaný/á v registri športovcov ministerstva v športovom odvetví šachu, ktorý/á sa v relevantnom období zúčastnil/a aspoň na 3 šachových súťažiach organizovaných v rámci SŠZ.</w:t>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Relevantné obdobie</w:t>
      </w:r>
      <w:r>
        <w:rPr>
          <w:rFonts w:ascii="Times New Roman" w:hAnsi="Times New Roman"/>
          <w:sz w:val="24"/>
          <w:szCs w:val="24"/>
        </w:rPr>
        <w:t xml:space="preserve"> je obdobie od 1. januára do 31. decembra roku predchádzajúcemu roku, v ktorom sa PUŠ rozdeľuje športovým klubom s aktívnou mládežou.</w:t>
      </w:r>
    </w:p>
    <w:p>
      <w:pPr>
        <w:pStyle w:val="Normal"/>
        <w:numPr>
          <w:ilvl w:val="0"/>
          <w:numId w:val="6"/>
        </w:numPr>
        <w:overflowPunct w:val="false"/>
        <w:spacing w:lineRule="auto" w:line="240" w:before="0" w:after="0"/>
        <w:contextualSpacing/>
        <w:jc w:val="both"/>
        <w:textAlignment w:val="baseline"/>
        <w:rPr/>
      </w:pPr>
      <w:r>
        <w:rPr>
          <w:rFonts w:ascii="Times New Roman" w:hAnsi="Times New Roman"/>
          <w:b/>
          <w:sz w:val="24"/>
          <w:szCs w:val="24"/>
        </w:rPr>
        <w:t>Súťaž</w:t>
      </w:r>
      <w:r>
        <w:rPr>
          <w:rFonts w:ascii="Times New Roman" w:hAnsi="Times New Roman"/>
          <w:sz w:val="24"/>
          <w:szCs w:val="24"/>
        </w:rPr>
        <w:t xml:space="preserve"> je organizované vykonávanie športu vo forme šachového turnaja jednotlivcov alebo šachovej súťaže družstiev hranej v súlade s pravidlami SŠZ pre súťaže jednotlivcov a súťaže družstiev na území Slovenskej republiky, ktorej výsledok bol zaznamenaný na webových stránkach </w:t>
      </w:r>
      <w:hyperlink r:id="rId4">
        <w:r>
          <w:rPr>
            <w:rStyle w:val="Internetovodkaz"/>
            <w:sz w:val="24"/>
            <w:szCs w:val="24"/>
          </w:rPr>
          <w:t>www.chess-results.com</w:t>
        </w:r>
      </w:hyperlink>
      <w:r>
        <w:rPr>
          <w:rFonts w:ascii="Times New Roman" w:hAnsi="Times New Roman"/>
          <w:sz w:val="24"/>
          <w:szCs w:val="24"/>
        </w:rPr>
        <w:t>, a ktorých cieľom je dosiahnutie športového výsledku alebo porovnanie športového výkonu.</w:t>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Účtovný doklad</w:t>
      </w:r>
      <w:r>
        <w:rPr>
          <w:rFonts w:ascii="Times New Roman" w:hAnsi="Times New Roman"/>
          <w:sz w:val="24"/>
          <w:szCs w:val="24"/>
        </w:rPr>
        <w:t xml:space="preserve"> je preukázateľný účtovný záznam, ktorý musí obsahovať</w:t>
      </w:r>
    </w:p>
    <w:p>
      <w:pPr>
        <w:pStyle w:val="Normal"/>
        <w:tabs>
          <w:tab w:val="left" w:pos="993" w:leader="none"/>
        </w:tabs>
        <w:overflowPunct w:val="false"/>
        <w:spacing w:lineRule="auto" w:line="240" w:before="0" w:after="0"/>
        <w:ind w:left="709" w:hanging="0"/>
        <w:contextualSpacing/>
        <w:textAlignment w:val="baseline"/>
        <w:rPr>
          <w:rFonts w:ascii="Times New Roman" w:hAnsi="Times New Roman"/>
          <w:sz w:val="24"/>
          <w:szCs w:val="24"/>
        </w:rPr>
      </w:pPr>
      <w:r>
        <w:rPr>
          <w:rFonts w:ascii="Times New Roman" w:hAnsi="Times New Roman"/>
          <w:sz w:val="24"/>
          <w:szCs w:val="24"/>
        </w:rPr>
        <w:t>1. slovné a číselné označenie účtovného dokladu</w:t>
        <w:br/>
        <w:t>2. obsah účtovného prípadu a označenie jeho účastníkov</w:t>
        <w:br/>
        <w:t>3. peňažnú sumu alebo údaj o cene za mernú jednotku a vyjadrenie množstva</w:t>
        <w:br/>
        <w:t>4. dátum vyhotovenia účtovného dokladu</w:t>
        <w:br/>
        <w:t>5. dátum uskutočnenia účtovného prípadu, ak nie je zhodný s dátumom vyhotovenia</w:t>
        <w:br/>
        <w:t>6. podpisový záznam osoby (§ 32 ods. 3 Zákona č. 431/2002 Z. z.o účtovníctve v znení neskorších predpisov) zodpovednej za účtovný prípad v účtovnej jednotke a podpisový záznam osoby zodpovednej za jeho zaúčtovanie</w:t>
        <w:br/>
        <w:t>Tento doklad je vystavený športovému klubu dodávateľom plnenia.</w:t>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 xml:space="preserve">Sprievodný list </w:t>
      </w:r>
      <w:r>
        <w:rPr>
          <w:rFonts w:ascii="Times New Roman" w:hAnsi="Times New Roman"/>
          <w:sz w:val="24"/>
          <w:szCs w:val="24"/>
        </w:rPr>
        <w:t>je dokument sprevádzajúci žiadosť športového klubu o refundáciu výdavku. Obsahuje kópiu účtovného dokladu, objednávku, dôkaz o poskytnutí plnenia (dodací list), prípadne ďalšie relevantné skutočnosti, ktoré preukazujú účelnosť výdavku z hľadiska oprávnených nákladov a doklad o zaplatení. V prípade pokladničného dokladu, cestovného príkazu, alebo iného účtovného dokladu vyplateného cez pokladňu, sa vyžaduje aj vyplnený a očíslovaný výdavkový pokladničný doklad klubu ako dôkaz o skutočnej úhrade zo strany klubu. Súčasťou žiadosti je čestné vyhlásenie o neexistencii záväzkov po termíne plnenia k 28. februáru príslušného roku voči SŠZ, krajským šachovým zväzom, správcovi dane, zdravotným poisťovniam, Sociálnej poisťovni, čestné vyhlásenie, že športový klub nie je v konkurze, reštrukturalizácii, ani v likvidácii, ani nebol voči nemu zamietnutý návrh na vyhlásenie konkurzu a nie je voči nemu vedený výkon rozhodnutia, dátum a miesto vytvorenia tohto dokumentu, podpisový záznam štatutárneho orgánu a označenie žiadajúceho športového klubu vrátane uvedenia sídla a IČO, telefonického a mailového kontaktu a presnej adresy v internetovom priestore, kde bude klub priebežne zverejňovať použitie finančných prostriedkov. Vzor sprievodného listu obsahuje príloha č. 1 tejto metodiky.</w:t>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 xml:space="preserve">Oprávnené náklady </w:t>
      </w:r>
      <w:r>
        <w:rPr>
          <w:rFonts w:ascii="Times New Roman" w:hAnsi="Times New Roman"/>
          <w:sz w:val="24"/>
          <w:szCs w:val="24"/>
        </w:rPr>
        <w:t xml:space="preserve">sú náklady na šport mládeže vymedzené v zákone č. 440/2015 Z. z. o športe alebo vykonávacom predpise vydanom v súlade s § 100 ods. 1 písm. e) zákona č. 440/2015 Z. z. o športe a v zmluve o poskytnutí príspevku uznanému športu uzavretej medzi SŠZ a ministerstvom (ďalej aj „ZoPUŠ“) pre príslušný kalendárny rok. Tieto náklady môžu byť dodané a uhradené športovému klubu výlučne v priebehu príslušného roka, v ktorom sa PUŠ rozdeľuje. Pokiaľ to neodporuje rozsahu oprávnených nákladov vo vyššie uvedených predpisoch alebo ZoPUŠ, sú oprávnenými nákladmi najmä náklady súvisiace so zabezpečením športovej prípravy na šport mládeže na: </w:t>
      </w:r>
    </w:p>
    <w:p>
      <w:pPr>
        <w:pStyle w:val="Telotextu"/>
        <w:numPr>
          <w:ilvl w:val="0"/>
          <w:numId w:val="10"/>
        </w:numPr>
        <w:tabs>
          <w:tab w:val="left" w:pos="376" w:leader="none"/>
        </w:tabs>
        <w:overflowPunct w:val="false"/>
        <w:ind w:left="1134" w:right="111" w:hanging="425"/>
        <w:jc w:val="both"/>
        <w:rPr>
          <w:rFonts w:ascii="Times New Roman" w:hAnsi="Times New Roman"/>
          <w:sz w:val="24"/>
          <w:szCs w:val="24"/>
        </w:rPr>
      </w:pPr>
      <w:r>
        <w:rPr>
          <w:rFonts w:ascii="Times New Roman" w:hAnsi="Times New Roman"/>
          <w:sz w:val="24"/>
          <w:szCs w:val="24"/>
        </w:rPr>
        <w:t>zabezpečenie a účasť športových reprezentantov a realizačných tímov na medzinárodných súťažiach, ako aj zabezpečenie a účasť športovcov na športových podujatiach.</w:t>
      </w:r>
    </w:p>
    <w:p>
      <w:pPr>
        <w:pStyle w:val="Telotextu"/>
        <w:numPr>
          <w:ilvl w:val="0"/>
          <w:numId w:val="10"/>
        </w:numPr>
        <w:tabs>
          <w:tab w:val="left" w:pos="376" w:leader="none"/>
        </w:tabs>
        <w:overflowPunct w:val="false"/>
        <w:ind w:left="1134" w:right="110" w:hanging="425"/>
        <w:jc w:val="both"/>
        <w:rPr>
          <w:rFonts w:ascii="Times New Roman" w:hAnsi="Times New Roman"/>
          <w:sz w:val="24"/>
          <w:szCs w:val="24"/>
        </w:rPr>
      </w:pPr>
      <w:r>
        <w:rPr>
          <w:rFonts w:ascii="Times New Roman" w:hAnsi="Times New Roman"/>
          <w:sz w:val="24"/>
          <w:szCs w:val="24"/>
        </w:rPr>
        <w:t>zabezpečenie  športovej  prípravy  športových  reprezentantov, talentovaných športovcov - občanov Slovenskej republiky a aktívnych športovcov - občanov Slovenskej republiky, v tom náklady najmä na:</w:t>
      </w:r>
    </w:p>
    <w:p>
      <w:pPr>
        <w:pStyle w:val="Telotextu"/>
        <w:numPr>
          <w:ilvl w:val="1"/>
          <w:numId w:val="10"/>
        </w:numPr>
        <w:tabs>
          <w:tab w:val="left" w:pos="534" w:leader="none"/>
        </w:tabs>
        <w:overflowPunct w:val="false"/>
        <w:ind w:left="1560" w:hanging="425"/>
        <w:jc w:val="both"/>
        <w:rPr>
          <w:rFonts w:ascii="Times New Roman" w:hAnsi="Times New Roman"/>
          <w:sz w:val="24"/>
          <w:szCs w:val="24"/>
        </w:rPr>
      </w:pPr>
      <w:r>
        <w:rPr>
          <w:rFonts w:ascii="Times New Roman" w:hAnsi="Times New Roman"/>
          <w:sz w:val="24"/>
          <w:szCs w:val="24"/>
        </w:rPr>
        <w:t>tréningový proces, sústredenia, výcvikové tábory a prípravné stretnutia,</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pitný režim</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poistenie liečebných nákladov,</w:t>
      </w:r>
    </w:p>
    <w:p>
      <w:pPr>
        <w:pStyle w:val="Telotextu"/>
        <w:numPr>
          <w:ilvl w:val="1"/>
          <w:numId w:val="10"/>
        </w:numPr>
        <w:tabs>
          <w:tab w:val="left" w:pos="534" w:leader="none"/>
        </w:tabs>
        <w:overflowPunct w:val="false"/>
        <w:ind w:left="1560" w:hanging="425"/>
        <w:jc w:val="both"/>
        <w:rPr>
          <w:rFonts w:ascii="Times New Roman" w:hAnsi="Times New Roman"/>
          <w:sz w:val="24"/>
          <w:szCs w:val="24"/>
        </w:rPr>
      </w:pPr>
      <w:r>
        <w:rPr>
          <w:rFonts w:ascii="Times New Roman" w:hAnsi="Times New Roman"/>
          <w:sz w:val="24"/>
          <w:szCs w:val="24"/>
        </w:rPr>
        <w:t>funkčné a lekárske vyšetrenia,</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diagnostiku,</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regeneráciu a rehabilitáciu,</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športové náradie, športové náčinie a iné materiálne vybavenie neinvestičného charakteru (napríklad nákup šachového materiálu: hodinky, šachové sady, demonštračné tabule, literatúra a pod.)</w:t>
      </w:r>
    </w:p>
    <w:p>
      <w:pPr>
        <w:pStyle w:val="Telotextu"/>
        <w:numPr>
          <w:ilvl w:val="1"/>
          <w:numId w:val="10"/>
        </w:numPr>
        <w:tabs>
          <w:tab w:val="left" w:pos="537" w:leader="none"/>
        </w:tabs>
        <w:overflowPunct w:val="false"/>
        <w:ind w:left="1560" w:right="114" w:hanging="425"/>
        <w:jc w:val="both"/>
        <w:rPr>
          <w:rFonts w:ascii="Times New Roman" w:hAnsi="Times New Roman"/>
          <w:sz w:val="24"/>
          <w:szCs w:val="24"/>
        </w:rPr>
      </w:pPr>
      <w:r>
        <w:rPr>
          <w:rFonts w:ascii="Times New Roman" w:hAnsi="Times New Roman"/>
          <w:sz w:val="24"/>
          <w:szCs w:val="24"/>
        </w:rPr>
        <w:t>mzdy a odvody športovcov a športových odborníkov , resp. úhrady za zmluvné vykonávanie ich  činnosti,  vrátane  výdavkov  na  zabezpečenie  zákonných  nárokov  vyplývajúcich  z ich pracovno-právneho vzťahu (napr. stravovacie poukážky),</w:t>
      </w:r>
    </w:p>
    <w:p>
      <w:pPr>
        <w:pStyle w:val="Telotextu"/>
        <w:numPr>
          <w:ilvl w:val="1"/>
          <w:numId w:val="10"/>
        </w:numPr>
        <w:tabs>
          <w:tab w:val="left" w:pos="537" w:leader="none"/>
        </w:tabs>
        <w:overflowPunct w:val="false"/>
        <w:ind w:left="1560" w:right="114" w:hanging="425"/>
        <w:jc w:val="both"/>
        <w:rPr>
          <w:rFonts w:ascii="Times New Roman" w:hAnsi="Times New Roman"/>
          <w:sz w:val="24"/>
          <w:szCs w:val="24"/>
        </w:rPr>
      </w:pPr>
      <w:r>
        <w:rPr>
          <w:rFonts w:ascii="Times New Roman" w:hAnsi="Times New Roman"/>
          <w:sz w:val="24"/>
          <w:szCs w:val="24"/>
        </w:rPr>
        <w:t>primeraná časť z nájmu klubovej miestnosti, a to najmä v pomere k počtu mládeže využívajúcej tieto priestory (športujúcej v klube)</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dopingovú kontrolu,</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zabezpečenie tréningového partnera,</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preprava športového materiálu a náčinia.</w:t>
      </w:r>
    </w:p>
    <w:p>
      <w:pPr>
        <w:pStyle w:val="Telotextu"/>
        <w:numPr>
          <w:ilvl w:val="0"/>
          <w:numId w:val="10"/>
        </w:numPr>
        <w:tabs>
          <w:tab w:val="left" w:pos="364" w:leader="none"/>
        </w:tabs>
        <w:overflowPunct w:val="false"/>
        <w:ind w:left="1134" w:hanging="425"/>
        <w:jc w:val="both"/>
        <w:rPr>
          <w:rFonts w:ascii="Times New Roman" w:hAnsi="Times New Roman"/>
          <w:sz w:val="24"/>
          <w:szCs w:val="24"/>
        </w:rPr>
      </w:pPr>
      <w:r>
        <w:rPr>
          <w:rFonts w:ascii="Times New Roman" w:hAnsi="Times New Roman"/>
          <w:sz w:val="24"/>
          <w:szCs w:val="24"/>
        </w:rPr>
        <w:t>organizovanie súťaží a športových podujatí (mládež a dospelí), v tom náklady najmä na</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ubytovanie,</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stravu,</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prenájom priestorov, zariadení a techniky,</w:t>
      </w:r>
    </w:p>
    <w:p>
      <w:pPr>
        <w:pStyle w:val="Telotextu"/>
        <w:numPr>
          <w:ilvl w:val="1"/>
          <w:numId w:val="10"/>
        </w:numPr>
        <w:tabs>
          <w:tab w:val="left" w:pos="537" w:leader="none"/>
        </w:tabs>
        <w:overflowPunct w:val="false"/>
        <w:ind w:left="1560" w:right="112" w:hanging="425"/>
        <w:jc w:val="both"/>
        <w:rPr>
          <w:rFonts w:ascii="Times New Roman" w:hAnsi="Times New Roman"/>
          <w:sz w:val="24"/>
          <w:szCs w:val="24"/>
        </w:rPr>
      </w:pPr>
      <w:r>
        <w:rPr>
          <w:rFonts w:ascii="Times New Roman" w:hAnsi="Times New Roman"/>
          <w:sz w:val="24"/>
          <w:szCs w:val="24"/>
        </w:rPr>
        <w:t>ostatné  výdavky  nevyhnutne  potrebné  na  zabezpečenie  a  organizovanie  športového podujatia,</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rozhodcov a organizátorov súťaží a podujatí,</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zdravotnú službu, strážnu službu a iné služby,</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dopingovú kontrolu,</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športové náradie, športové náčinie a iné materiálne vybavenie neinvestičného charakteru,</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účasť pozorovateľov, prípadne delegátov, ak ju pravidlá súťaže vyžadujú,</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nákup cien pre športovcov,</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poštové služby a telekomunikačné služby,</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poistenie podujatia,</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poplatok za organizovanie podujatia</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propagáciu,</w:t>
      </w:r>
    </w:p>
    <w:p>
      <w:pPr>
        <w:pStyle w:val="Telotextu"/>
        <w:numPr>
          <w:ilvl w:val="1"/>
          <w:numId w:val="10"/>
        </w:numPr>
        <w:tabs>
          <w:tab w:val="left" w:pos="534" w:leader="none"/>
        </w:tabs>
        <w:overflowPunct w:val="false"/>
        <w:ind w:left="1560" w:hanging="425"/>
        <w:jc w:val="both"/>
        <w:rPr>
          <w:rFonts w:ascii="Times New Roman" w:hAnsi="Times New Roman"/>
          <w:sz w:val="24"/>
          <w:szCs w:val="24"/>
        </w:rPr>
      </w:pPr>
      <w:r>
        <w:rPr>
          <w:rFonts w:ascii="Times New Roman" w:hAnsi="Times New Roman"/>
          <w:sz w:val="24"/>
          <w:szCs w:val="24"/>
        </w:rPr>
        <w:t>tlmočnícke a prekladateľské služby,</w:t>
      </w:r>
    </w:p>
    <w:p>
      <w:pPr>
        <w:pStyle w:val="Telotextu"/>
        <w:numPr>
          <w:ilvl w:val="1"/>
          <w:numId w:val="10"/>
        </w:numPr>
        <w:tabs>
          <w:tab w:val="left" w:pos="534" w:leader="none"/>
        </w:tabs>
        <w:overflowPunct w:val="false"/>
        <w:ind w:left="1560" w:hanging="425"/>
        <w:jc w:val="both"/>
        <w:rPr>
          <w:rFonts w:ascii="Times New Roman" w:hAnsi="Times New Roman"/>
          <w:sz w:val="24"/>
          <w:szCs w:val="24"/>
        </w:rPr>
      </w:pPr>
      <w:r>
        <w:rPr>
          <w:rFonts w:ascii="Times New Roman" w:hAnsi="Times New Roman"/>
          <w:sz w:val="24"/>
          <w:szCs w:val="24"/>
        </w:rPr>
        <w:t>technické zabezpečenie.</w:t>
      </w:r>
    </w:p>
    <w:p>
      <w:pPr>
        <w:pStyle w:val="Telotextu"/>
        <w:numPr>
          <w:ilvl w:val="0"/>
          <w:numId w:val="10"/>
        </w:numPr>
        <w:tabs>
          <w:tab w:val="left" w:pos="376" w:leader="none"/>
        </w:tabs>
        <w:overflowPunct w:val="false"/>
        <w:ind w:left="1134" w:hanging="425"/>
        <w:jc w:val="both"/>
        <w:rPr>
          <w:rFonts w:ascii="Times New Roman" w:hAnsi="Times New Roman"/>
          <w:sz w:val="24"/>
          <w:szCs w:val="24"/>
        </w:rPr>
      </w:pPr>
      <w:r>
        <w:rPr>
          <w:rFonts w:ascii="Times New Roman" w:hAnsi="Times New Roman"/>
          <w:sz w:val="24"/>
          <w:szCs w:val="24"/>
        </w:rPr>
        <w:t>vzdelávanie športových odborníkov,</w:t>
      </w:r>
    </w:p>
    <w:p>
      <w:pPr>
        <w:pStyle w:val="Telotextu"/>
        <w:numPr>
          <w:ilvl w:val="0"/>
          <w:numId w:val="10"/>
        </w:numPr>
        <w:tabs>
          <w:tab w:val="left" w:pos="376" w:leader="none"/>
        </w:tabs>
        <w:overflowPunct w:val="false"/>
        <w:ind w:left="1134" w:hanging="425"/>
        <w:jc w:val="both"/>
        <w:rPr>
          <w:rFonts w:ascii="Times New Roman" w:hAnsi="Times New Roman"/>
          <w:sz w:val="24"/>
          <w:szCs w:val="24"/>
        </w:rPr>
      </w:pPr>
      <w:r>
        <w:rPr>
          <w:rFonts w:ascii="Times New Roman" w:hAnsi="Times New Roman"/>
          <w:sz w:val="24"/>
          <w:szCs w:val="24"/>
        </w:rPr>
        <w:t>poplatky medzinárodným organizáciám a účasť na zasadnutiach ich orgánov,</w:t>
      </w:r>
    </w:p>
    <w:p>
      <w:pPr>
        <w:pStyle w:val="Telotextu"/>
        <w:numPr>
          <w:ilvl w:val="0"/>
          <w:numId w:val="10"/>
        </w:numPr>
        <w:tabs>
          <w:tab w:val="left" w:pos="314" w:leader="none"/>
        </w:tabs>
        <w:overflowPunct w:val="false"/>
        <w:ind w:left="1134" w:hanging="425"/>
        <w:jc w:val="both"/>
        <w:rPr>
          <w:rFonts w:ascii="Times New Roman" w:hAnsi="Times New Roman"/>
          <w:sz w:val="24"/>
          <w:szCs w:val="24"/>
        </w:rPr>
      </w:pPr>
      <w:r>
        <w:rPr>
          <w:rFonts w:ascii="Times New Roman" w:hAnsi="Times New Roman"/>
          <w:sz w:val="24"/>
          <w:szCs w:val="24"/>
        </w:rPr>
        <w:t>školenia a semináre,</w:t>
      </w:r>
    </w:p>
    <w:p>
      <w:pPr>
        <w:pStyle w:val="Telotextu"/>
        <w:numPr>
          <w:ilvl w:val="0"/>
          <w:numId w:val="10"/>
        </w:numPr>
        <w:tabs>
          <w:tab w:val="left" w:pos="376" w:leader="none"/>
        </w:tabs>
        <w:overflowPunct w:val="false"/>
        <w:ind w:left="1134" w:hanging="425"/>
        <w:jc w:val="both"/>
        <w:rPr>
          <w:rFonts w:ascii="Times New Roman" w:hAnsi="Times New Roman"/>
          <w:sz w:val="24"/>
          <w:szCs w:val="24"/>
        </w:rPr>
      </w:pPr>
      <w:r>
        <w:rPr>
          <w:rFonts w:ascii="Times New Roman" w:hAnsi="Times New Roman"/>
          <w:sz w:val="24"/>
          <w:szCs w:val="24"/>
        </w:rPr>
        <w:t>vydávanie odborných periodických publikácií alebo neperiodických publikácií,</w:t>
      </w:r>
    </w:p>
    <w:p>
      <w:pPr>
        <w:pStyle w:val="Telotextu"/>
        <w:numPr>
          <w:ilvl w:val="0"/>
          <w:numId w:val="10"/>
        </w:numPr>
        <w:tabs>
          <w:tab w:val="left" w:pos="376" w:leader="none"/>
        </w:tabs>
        <w:overflowPunct w:val="false"/>
        <w:ind w:left="1134" w:hanging="425"/>
        <w:jc w:val="both"/>
        <w:rPr>
          <w:rFonts w:ascii="Times New Roman" w:hAnsi="Times New Roman"/>
          <w:sz w:val="24"/>
          <w:szCs w:val="24"/>
        </w:rPr>
      </w:pPr>
      <w:r>
        <w:rPr>
          <w:rFonts w:ascii="Times New Roman" w:hAnsi="Times New Roman"/>
          <w:sz w:val="24"/>
          <w:szCs w:val="24"/>
        </w:rPr>
        <w:t>dopingovú kontrolu,</w:t>
      </w:r>
    </w:p>
    <w:p>
      <w:pPr>
        <w:pStyle w:val="Telotextu"/>
        <w:numPr>
          <w:ilvl w:val="0"/>
          <w:numId w:val="10"/>
        </w:numPr>
        <w:tabs>
          <w:tab w:val="left" w:pos="302" w:leader="none"/>
        </w:tabs>
        <w:overflowPunct w:val="false"/>
        <w:ind w:left="1134" w:hanging="425"/>
        <w:jc w:val="both"/>
        <w:rPr>
          <w:rFonts w:ascii="Times New Roman" w:hAnsi="Times New Roman"/>
          <w:sz w:val="24"/>
          <w:szCs w:val="24"/>
        </w:rPr>
      </w:pPr>
      <w:r>
        <w:rPr>
          <w:rFonts w:ascii="Times New Roman" w:hAnsi="Times New Roman"/>
          <w:sz w:val="24"/>
          <w:szCs w:val="24"/>
        </w:rPr>
        <w:t>športové náradie, športové náčinie a iné materiálne vybavenie neinvestičného charakteru,</w:t>
      </w:r>
    </w:p>
    <w:p>
      <w:pPr>
        <w:pStyle w:val="Telotextu"/>
        <w:numPr>
          <w:ilvl w:val="0"/>
          <w:numId w:val="10"/>
        </w:numPr>
        <w:tabs>
          <w:tab w:val="left" w:pos="302" w:leader="none"/>
        </w:tabs>
        <w:overflowPunct w:val="false"/>
        <w:ind w:left="1134" w:hanging="425"/>
        <w:jc w:val="both"/>
        <w:rPr>
          <w:rFonts w:ascii="Times New Roman" w:hAnsi="Times New Roman"/>
          <w:sz w:val="24"/>
          <w:szCs w:val="24"/>
        </w:rPr>
      </w:pPr>
      <w:r>
        <w:rPr>
          <w:rFonts w:ascii="Times New Roman" w:hAnsi="Times New Roman"/>
          <w:sz w:val="24"/>
          <w:szCs w:val="24"/>
        </w:rPr>
        <w:t>organizovanie súťaží olympijských nádejí na území Slovenskej republiky,</w:t>
      </w:r>
    </w:p>
    <w:p>
      <w:pPr>
        <w:pStyle w:val="Telotextu"/>
        <w:numPr>
          <w:ilvl w:val="0"/>
          <w:numId w:val="10"/>
        </w:numPr>
        <w:tabs>
          <w:tab w:val="left" w:pos="364" w:leader="none"/>
        </w:tabs>
        <w:overflowPunct w:val="false"/>
        <w:ind w:left="1134" w:right="113" w:hanging="425"/>
        <w:jc w:val="both"/>
        <w:rPr>
          <w:rFonts w:ascii="Times New Roman" w:hAnsi="Times New Roman"/>
          <w:sz w:val="24"/>
          <w:szCs w:val="24"/>
        </w:rPr>
      </w:pPr>
      <w:r>
        <w:rPr>
          <w:rFonts w:ascii="Times New Roman" w:hAnsi="Times New Roman"/>
          <w:sz w:val="24"/>
          <w:szCs w:val="24"/>
        </w:rPr>
        <w:t>vykonávanie aktivít, ktoré propagujú šport ako súčasť zdravého životného štýlu a zvyšujú jeho úroveň na území Slovenskej republiky, ktorými sú najmä</w:t>
      </w:r>
    </w:p>
    <w:p>
      <w:pPr>
        <w:pStyle w:val="Telotextu"/>
        <w:numPr>
          <w:ilvl w:val="1"/>
          <w:numId w:val="10"/>
        </w:numPr>
        <w:tabs>
          <w:tab w:val="left" w:pos="534" w:leader="none"/>
        </w:tabs>
        <w:overflowPunct w:val="false"/>
        <w:ind w:left="1560" w:hanging="425"/>
        <w:jc w:val="both"/>
        <w:rPr>
          <w:rFonts w:ascii="Times New Roman" w:hAnsi="Times New Roman"/>
          <w:sz w:val="24"/>
          <w:szCs w:val="24"/>
        </w:rPr>
      </w:pPr>
      <w:r>
        <w:rPr>
          <w:rFonts w:ascii="Times New Roman" w:hAnsi="Times New Roman"/>
          <w:sz w:val="24"/>
          <w:szCs w:val="24"/>
        </w:rPr>
        <w:t>kongresy, konferencie a odborné semináre,</w:t>
      </w:r>
    </w:p>
    <w:p>
      <w:pPr>
        <w:pStyle w:val="Telotextu"/>
        <w:numPr>
          <w:ilvl w:val="1"/>
          <w:numId w:val="10"/>
        </w:numPr>
        <w:tabs>
          <w:tab w:val="left" w:pos="537" w:leader="none"/>
        </w:tabs>
        <w:overflowPunct w:val="false"/>
        <w:ind w:left="1560" w:hanging="425"/>
        <w:jc w:val="both"/>
        <w:rPr>
          <w:rFonts w:ascii="Times New Roman" w:hAnsi="Times New Roman"/>
          <w:sz w:val="24"/>
          <w:szCs w:val="24"/>
        </w:rPr>
      </w:pPr>
      <w:r>
        <w:rPr>
          <w:rFonts w:ascii="Times New Roman" w:hAnsi="Times New Roman"/>
          <w:sz w:val="24"/>
          <w:szCs w:val="24"/>
        </w:rPr>
        <w:t>uchovávanie a propagácia historických materiálov a hodnôt v športe.</w:t>
      </w:r>
    </w:p>
    <w:p>
      <w:pPr>
        <w:pStyle w:val="Normal"/>
        <w:numPr>
          <w:ilvl w:val="0"/>
          <w:numId w:val="6"/>
        </w:numPr>
        <w:overflowPunct w:val="false"/>
        <w:spacing w:lineRule="auto" w:line="240" w:before="0" w:after="0"/>
        <w:contextualSpacing/>
        <w:jc w:val="both"/>
        <w:textAlignment w:val="baseline"/>
        <w:rPr>
          <w:rFonts w:ascii="Times New Roman" w:hAnsi="Times New Roman"/>
          <w:sz w:val="24"/>
          <w:szCs w:val="24"/>
        </w:rPr>
      </w:pPr>
      <w:r>
        <w:rPr>
          <w:rFonts w:ascii="Times New Roman" w:hAnsi="Times New Roman"/>
          <w:b/>
          <w:sz w:val="24"/>
          <w:szCs w:val="24"/>
        </w:rPr>
        <w:t>Princípy vynaloženia oprávnených nákladov</w:t>
      </w:r>
      <w:r>
        <w:rPr>
          <w:rFonts w:ascii="Times New Roman" w:hAnsi="Times New Roman"/>
          <w:sz w:val="24"/>
          <w:szCs w:val="24"/>
        </w:rPr>
        <w:t xml:space="preserve"> sú hospodárnosť, účelnosť a efektívnosť. Hospodárnosťou je minimalizácia výdavkov pri rešpektovaní účelu. Účelnosťou je priama väzba na požadovaný výsledok a nevyhnutnosť jeho využitia. Efektívnosťou je maximalizácia pomerov hodnoty  dosiahnutého účelu a hodnoty vynaložených vstupov.</w:t>
      </w:r>
    </w:p>
    <w:p>
      <w:pPr>
        <w:pStyle w:val="Normal"/>
        <w:spacing w:lineRule="auto" w:line="240" w:before="0" w:after="0"/>
        <w:contextualSpacing/>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contextualSpacing/>
        <w:jc w:val="center"/>
        <w:rPr>
          <w:rFonts w:ascii="Times New Roman" w:hAnsi="Times New Roman"/>
          <w:b/>
          <w:b/>
          <w:sz w:val="24"/>
          <w:szCs w:val="24"/>
        </w:rPr>
      </w:pPr>
      <w:r>
        <w:rPr>
          <w:rFonts w:ascii="Times New Roman" w:hAnsi="Times New Roman"/>
          <w:b/>
          <w:sz w:val="24"/>
          <w:szCs w:val="24"/>
        </w:rPr>
        <w:t>II.</w:t>
      </w:r>
    </w:p>
    <w:p>
      <w:pPr>
        <w:pStyle w:val="Normal"/>
        <w:spacing w:lineRule="auto" w:line="240" w:before="0" w:after="0"/>
        <w:contextualSpacing/>
        <w:jc w:val="center"/>
        <w:rPr>
          <w:rFonts w:ascii="Times New Roman" w:hAnsi="Times New Roman"/>
          <w:b/>
          <w:b/>
          <w:sz w:val="24"/>
          <w:szCs w:val="24"/>
        </w:rPr>
      </w:pPr>
      <w:r>
        <w:rPr>
          <w:rFonts w:ascii="Times New Roman" w:hAnsi="Times New Roman"/>
          <w:b/>
          <w:sz w:val="24"/>
          <w:szCs w:val="24"/>
        </w:rPr>
        <w:t>Výpočet rozdelenia PUŠ</w:t>
      </w:r>
    </w:p>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p>
      <w:pPr>
        <w:pStyle w:val="Normal"/>
        <w:numPr>
          <w:ilvl w:val="0"/>
          <w:numId w:val="7"/>
        </w:numPr>
        <w:spacing w:lineRule="auto" w:line="240" w:before="0" w:after="0"/>
        <w:contextualSpacing/>
        <w:jc w:val="both"/>
        <w:rPr/>
      </w:pPr>
      <w:r>
        <w:rPr>
          <w:rFonts w:ascii="Times New Roman" w:hAnsi="Times New Roman"/>
          <w:sz w:val="24"/>
          <w:szCs w:val="24"/>
        </w:rPr>
        <w:t xml:space="preserve">Sekretariát SŠZ zistí z výstupov z webových stránok </w:t>
      </w:r>
      <w:hyperlink r:id="rId5">
        <w:r>
          <w:rPr>
            <w:rStyle w:val="Internetovodkaz"/>
            <w:rFonts w:ascii="Times New Roman" w:hAnsi="Times New Roman"/>
            <w:sz w:val="24"/>
            <w:szCs w:val="24"/>
          </w:rPr>
          <w:t>www.chess-results.com</w:t>
        </w:r>
      </w:hyperlink>
      <w:r>
        <w:rPr>
          <w:rFonts w:ascii="Times New Roman" w:hAnsi="Times New Roman"/>
          <w:sz w:val="24"/>
          <w:szCs w:val="24"/>
        </w:rPr>
        <w:t xml:space="preserve"> celkový počet jednotiek spĺňajúcich kritériá aktívnej mládeže v SŠZ v relevantnom období  a následne priradí počty jednotiek aktívnej mládeže k jednotlivým športovým klubom, a to najneskôr do 1. mája príslušného kalendárneho roka. Zoznam pošle na kontrolu organizačným pracovníkom klubom, ktorí ho majú možnosť pripomienkovať do 30.mája kalendárneho roka. </w:t>
      </w:r>
    </w:p>
    <w:p>
      <w:pPr>
        <w:pStyle w:val="Normal"/>
        <w:numPr>
          <w:ilvl w:val="0"/>
          <w:numId w:val="7"/>
        </w:numPr>
        <w:spacing w:lineRule="auto" w:line="240" w:before="0" w:after="0"/>
        <w:contextualSpacing/>
        <w:jc w:val="both"/>
        <w:rPr>
          <w:rFonts w:ascii="Times New Roman" w:hAnsi="Times New Roman"/>
          <w:sz w:val="24"/>
          <w:szCs w:val="24"/>
        </w:rPr>
      </w:pPr>
      <w:r>
        <w:rPr>
          <w:rFonts w:ascii="Times New Roman" w:hAnsi="Times New Roman"/>
          <w:sz w:val="24"/>
          <w:szCs w:val="24"/>
        </w:rPr>
        <w:t xml:space="preserve">V súlade s čl. 1 písm. b) tejto metodiky sa určí celkový objem prostriedkov na rozdelenie PUŠ, ktorý musí byť minimálne vo výške určenej v zmluve medzi SŠZ a Ministerstvom školstva, vedy, výskumu a športu SR. Takto určený objem prostriedkov sa vydelí počtom jednotiek aktívnej mládeže v SŠZ pre určenie </w:t>
      </w:r>
      <w:r>
        <w:rPr>
          <w:rFonts w:ascii="Times New Roman" w:hAnsi="Times New Roman"/>
          <w:b/>
          <w:sz w:val="24"/>
          <w:szCs w:val="24"/>
        </w:rPr>
        <w:t>hodnoty príspevku na jednotku aktívnej mládeže</w:t>
      </w:r>
      <w:r>
        <w:rPr>
          <w:rFonts w:ascii="Times New Roman" w:hAnsi="Times New Roman"/>
          <w:sz w:val="24"/>
          <w:szCs w:val="24"/>
        </w:rPr>
        <w:t xml:space="preserve">. </w:t>
      </w:r>
    </w:p>
    <w:p>
      <w:pPr>
        <w:pStyle w:val="Normal"/>
        <w:numPr>
          <w:ilvl w:val="0"/>
          <w:numId w:val="7"/>
        </w:numPr>
        <w:spacing w:lineRule="auto" w:line="240" w:before="0" w:after="0"/>
        <w:contextualSpacing/>
        <w:jc w:val="both"/>
        <w:rPr>
          <w:rFonts w:ascii="Times New Roman" w:hAnsi="Times New Roman"/>
          <w:sz w:val="24"/>
          <w:szCs w:val="24"/>
        </w:rPr>
      </w:pPr>
      <w:r>
        <w:rPr>
          <w:rFonts w:ascii="Times New Roman" w:hAnsi="Times New Roman"/>
          <w:sz w:val="24"/>
          <w:szCs w:val="24"/>
        </w:rPr>
        <w:t xml:space="preserve">Športovému klubu sa priradí rozdelenie PUŠ vo výške hodnoty príspevku na jednotku aktívnej mládeže v násobku k počtu jednotiek aktívnej mládeže v danom športovom klube (ďalej len </w:t>
      </w:r>
      <w:r>
        <w:rPr>
          <w:rFonts w:ascii="Times New Roman" w:hAnsi="Times New Roman"/>
          <w:b/>
          <w:sz w:val="24"/>
          <w:szCs w:val="24"/>
        </w:rPr>
        <w:t>„priradený príspevok“</w:t>
      </w:r>
      <w:r>
        <w:rPr>
          <w:rFonts w:ascii="Times New Roman" w:hAnsi="Times New Roman"/>
          <w:sz w:val="24"/>
          <w:szCs w:val="24"/>
        </w:rPr>
        <w:t xml:space="preserve">). Sekretariát SŠZ zašle e-mailom návrh Zmluvy o refundácii športovému klubu na vyplnenie údajov v záhlaví zmluvy. Športový klub je povinný najneskôr do 31. augusta daného kalendárneho roka zaslať na korešpondenčnú adresu sekretariátu SŠZ podpísanú zmluvu štatutárnym zástupcom športovej organizácie v dvoch exemplároch. V prípade, ak zmluva do toho termínu nebude doručená na sekretariát, zaniká klubu nárok na príspevok. Z toho dôvodu je dôležité udržiavať aktuálnu kontaktnú e-mailovú adresu klubu, ktorá je zverejnená v matrike SŠZ. V prípade, ak niektoré športové organizácie nezašlú poštou podpísanú zmluvu o refundácii vrátane informácie o webovom sídle na zverejňovanie použitých prostriedkov do uvedeného termínu, sekretariát prepočíta príspevok na športové kluby a mailom im zašle novú výšku príspevku včítane dodatku ku zmluve o refundácii. </w:t>
      </w:r>
    </w:p>
    <w:p>
      <w:pPr>
        <w:pStyle w:val="Normal"/>
        <w:numPr>
          <w:ilvl w:val="0"/>
          <w:numId w:val="7"/>
        </w:numPr>
        <w:spacing w:lineRule="auto" w:line="240" w:before="0" w:after="0"/>
        <w:contextualSpacing/>
        <w:jc w:val="both"/>
        <w:rPr>
          <w:rFonts w:ascii="Times New Roman" w:hAnsi="Times New Roman"/>
          <w:sz w:val="24"/>
          <w:szCs w:val="24"/>
        </w:rPr>
      </w:pPr>
      <w:r>
        <w:rPr>
          <w:rFonts w:ascii="Times New Roman" w:hAnsi="Times New Roman"/>
          <w:sz w:val="24"/>
          <w:szCs w:val="24"/>
        </w:rPr>
        <w:t xml:space="preserve">Športové kluby majú povinnosť zaslať kópie účtovných dokladov na sekretariát SŠZ do 30. septembra daného kalendárneho roka. V opačnom prípade strácajú nárok na príspevok. V čase zasielania dokladov kluby musia mať v internetovom priestore už zverejnené čerpanie finančných prostriedkov. V prípade, ak niektoré športové kluby nezašlú účtovné doklady do termínu 30. septembra kalendárneho roka alebo do tohto termínu nebudú mať na internete zverejnené čerpanie finančných prostriedkov, tak sa zvyšná nevyčerpaná suma prerozdelí medzi ostatné športové kluby, ktoré doklady v termíne zaslali a prostriedky na internete zverejnili. O príslušnej novej sume, ktorá prináleží športovým klubom, sekretariát informuje mailom do 15. októbra kalendárneho roka. Športové kluby opätovne môžu zasielať doklady na sekretariát do 15. novembra príslušného roka. </w:t>
      </w:r>
    </w:p>
    <w:p>
      <w:pPr>
        <w:pStyle w:val="Normal"/>
        <w:spacing w:lineRule="auto" w:line="240" w:before="0" w:after="0"/>
        <w:ind w:left="720" w:hanging="0"/>
        <w:contextualSpacing/>
        <w:jc w:val="both"/>
        <w:rPr>
          <w:rFonts w:ascii="Times New Roman" w:hAnsi="Times New Roman"/>
          <w:sz w:val="24"/>
          <w:szCs w:val="24"/>
        </w:rPr>
      </w:pPr>
      <w:r>
        <w:rPr>
          <w:rFonts w:ascii="Times New Roman" w:hAnsi="Times New Roman"/>
          <w:sz w:val="24"/>
          <w:szCs w:val="24"/>
        </w:rPr>
      </w:r>
    </w:p>
    <w:p>
      <w:pPr>
        <w:pStyle w:val="Normal"/>
        <w:numPr>
          <w:ilvl w:val="0"/>
          <w:numId w:val="7"/>
        </w:numPr>
        <w:spacing w:lineRule="auto" w:line="240" w:before="0" w:after="0"/>
        <w:contextualSpacing/>
        <w:jc w:val="both"/>
        <w:rPr>
          <w:rFonts w:ascii="Times New Roman" w:hAnsi="Times New Roman"/>
          <w:sz w:val="24"/>
          <w:szCs w:val="24"/>
        </w:rPr>
      </w:pPr>
      <w:r>
        <w:rPr>
          <w:rFonts w:ascii="Times New Roman" w:hAnsi="Times New Roman"/>
          <w:sz w:val="24"/>
          <w:szCs w:val="24"/>
        </w:rPr>
        <w:t>Sekretariát SŠZ vedie v priebehu príslušného kalendárneho roku databázu obsahujúcu informáciu o stave prerozdelenia finančného príspevku jednotlivým športovým klubom. Databáza obsahuje aj informáciu o počte jednotiek aktívnej mládeže príslušného športového klubu v relevantnom období.</w:t>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center"/>
        <w:rPr>
          <w:rFonts w:ascii="Times New Roman" w:hAnsi="Times New Roman"/>
          <w:b/>
          <w:b/>
          <w:sz w:val="24"/>
          <w:szCs w:val="24"/>
        </w:rPr>
      </w:pPr>
      <w:r>
        <w:rPr>
          <w:rFonts w:ascii="Times New Roman" w:hAnsi="Times New Roman"/>
          <w:b/>
          <w:sz w:val="24"/>
          <w:szCs w:val="24"/>
        </w:rPr>
        <w:t>III.</w:t>
      </w:r>
    </w:p>
    <w:p>
      <w:pPr>
        <w:pStyle w:val="Normal"/>
        <w:spacing w:lineRule="auto" w:line="240" w:before="0" w:after="0"/>
        <w:contextualSpacing/>
        <w:jc w:val="center"/>
        <w:rPr>
          <w:rFonts w:ascii="Times New Roman" w:hAnsi="Times New Roman"/>
          <w:b/>
          <w:b/>
          <w:sz w:val="24"/>
          <w:szCs w:val="24"/>
        </w:rPr>
      </w:pPr>
      <w:r>
        <w:rPr>
          <w:rFonts w:ascii="Times New Roman" w:hAnsi="Times New Roman"/>
          <w:b/>
          <w:sz w:val="24"/>
          <w:szCs w:val="24"/>
        </w:rPr>
        <w:t>Čerpanie priradeného príspevku</w:t>
      </w:r>
    </w:p>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p>
      <w:pPr>
        <w:pStyle w:val="Normal"/>
        <w:numPr>
          <w:ilvl w:val="0"/>
          <w:numId w:val="8"/>
        </w:numPr>
        <w:spacing w:lineRule="auto" w:line="240" w:before="0" w:after="0"/>
        <w:contextualSpacing/>
        <w:jc w:val="both"/>
        <w:rPr>
          <w:rFonts w:ascii="Times New Roman" w:hAnsi="Times New Roman"/>
          <w:sz w:val="24"/>
          <w:szCs w:val="24"/>
        </w:rPr>
      </w:pPr>
      <w:r>
        <w:rPr>
          <w:rFonts w:ascii="Times New Roman" w:hAnsi="Times New Roman"/>
          <w:sz w:val="24"/>
          <w:szCs w:val="24"/>
        </w:rPr>
        <w:t>Športový klub, ktorý splní podmienky vymedzené v tejto metodike,  má nárok žiadať úhradu oprávnených nákladov v celom rozsahu príspevku priradenému tomuto klubu zo strany SŠZ na základe Zmluvy o refundácii medzi SŠZ a športovým klubom. Športový klub po výbere tovaru alebo služieb, ktoré spĺňajú kritériá oprávnených nákladov požiada dodávateľa tovaru alebo poskytovateľa služieb o vystavenie účtovného dokladu / preferovaný variant je faktúra/, kde bude identifikovaný ako príjemca plnenia (odberateľ). Účtovné doklady, vystavené na tretiu osobu, krajský šachový zväz, SŠZ, nie sú povolené. V prípade,ak účtovný doklad nie je faktúra, tento doklad musí byť označený aj interným číslom, pod akým je vedený v internej evidencii účtovníctva športového klubu. Takto vystavený účtovný doklad športový klub uhradí a zašle spolu so sprievodným listom prostredníctvom elektronickej pošty na emailovú adresu cerpanieprispevku@chess.sk. Oba dokumenty športový klub tiež zašle aj v písomnej listovej zásielke na poštovú adresu sekretariátu SŠZ.</w:t>
      </w:r>
    </w:p>
    <w:p>
      <w:pPr>
        <w:pStyle w:val="Normal"/>
        <w:numPr>
          <w:ilvl w:val="0"/>
          <w:numId w:val="8"/>
        </w:numPr>
        <w:spacing w:lineRule="auto" w:line="240" w:before="0" w:after="0"/>
        <w:contextualSpacing/>
        <w:jc w:val="both"/>
        <w:rPr>
          <w:rFonts w:ascii="Times New Roman" w:hAnsi="Times New Roman"/>
          <w:sz w:val="24"/>
          <w:szCs w:val="24"/>
        </w:rPr>
      </w:pPr>
      <w:r>
        <w:rPr>
          <w:rFonts w:ascii="Times New Roman" w:hAnsi="Times New Roman"/>
          <w:sz w:val="24"/>
          <w:szCs w:val="24"/>
        </w:rPr>
        <w:t>Sekretariát SŠZ preverí, či tovar alebo služba spĺňajú kritériá oprávnených nákladov a princípy vynaloženia oprávnených nákladov. Ďalej preverí aj skutočnosť, či účtovný doklad spĺňa všetky náležitosti vymedzené v § 10 Zákona o účtovníctve a či použitie finančných prostriedkov je zverejnené na internete. V prípade, že išlo o oprávnený výdavok a účtovný doklad spĺňa všetky náležitosti a došlo aj k zverejneniu použitia finančných prostriedkov na internete, zašle finančné prostriedky do 25 kalendárnych dní odo dňa, kedy mu bola športovým klubom zaslaná žiadosť. V prípade zistenia nedostatku, obratom informuje športovú organizáciu. Športová organizácia je povinná do 10 dní vykonať nápravu zisteného nedostatku.</w:t>
      </w:r>
    </w:p>
    <w:p>
      <w:pPr>
        <w:pStyle w:val="Normal"/>
        <w:numPr>
          <w:ilvl w:val="0"/>
          <w:numId w:val="8"/>
        </w:numPr>
        <w:spacing w:lineRule="auto" w:line="240" w:before="0" w:after="0"/>
        <w:contextualSpacing/>
        <w:jc w:val="both"/>
        <w:rPr>
          <w:rFonts w:ascii="Times New Roman" w:hAnsi="Times New Roman"/>
          <w:sz w:val="24"/>
          <w:szCs w:val="24"/>
        </w:rPr>
      </w:pPr>
      <w:r>
        <w:rPr>
          <w:rFonts w:ascii="Times New Roman" w:hAnsi="Times New Roman"/>
          <w:sz w:val="24"/>
          <w:szCs w:val="24"/>
        </w:rPr>
        <w:t>Športová organizácia je povinná zaslať účtovné doklady na predmetný príspevok naraz, minimálne vo výške určeného príspevku v období najneskôr do 30. septembradaného kalendárneho roka.</w:t>
      </w:r>
    </w:p>
    <w:p>
      <w:pPr>
        <w:pStyle w:val="Normal"/>
        <w:numPr>
          <w:ilvl w:val="0"/>
          <w:numId w:val="8"/>
        </w:numPr>
        <w:spacing w:lineRule="auto" w:line="240" w:before="0" w:after="0"/>
        <w:contextualSpacing/>
        <w:jc w:val="both"/>
        <w:rPr>
          <w:rFonts w:ascii="Times New Roman" w:hAnsi="Times New Roman"/>
          <w:sz w:val="24"/>
          <w:szCs w:val="24"/>
        </w:rPr>
      </w:pPr>
      <w:r>
        <w:rPr>
          <w:rFonts w:ascii="Times New Roman" w:hAnsi="Times New Roman"/>
          <w:sz w:val="24"/>
          <w:szCs w:val="24"/>
        </w:rPr>
        <w:t>Športový klub znáša zodpovednosť sledovať si stav  priradeného príspevku na základe zverejnenej databázy. Športový klub znáša vo vzťahu k SŠZ zodpovednosť za čerpanie prostriedkov vzhľadom na oprávnenosť nákladov a princípy vynaloženia oprávnených nákladov, ktoré preukazuje vzhľadom na ich účel aj v sprievodnom liste, a to aj napriek kontrole týchto kritérií sekretariátom SŠZ pred úhradou účtovného dokladu. V prípade, že dôjde k použitiu prostriedkov na neoprávnené náklady a/alebo v rozpore s princípmi vynaloženia oprávnených nákladov alebo v prípade, ak športový klub stratí spôsobilosť prijímateľa verejných prostriedkov, je daný športový klub povinný vynaložené prostriedky zo strany SŠZ vrátiť SŠZ do 30 dní od oznámenia tejto informácie športovému klubu zo strany sekretariátu SŠZ alebo Kontrolnej komisie SŠZ.</w:t>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center"/>
        <w:rPr>
          <w:rFonts w:ascii="Times New Roman" w:hAnsi="Times New Roman"/>
          <w:b/>
          <w:b/>
          <w:sz w:val="24"/>
          <w:szCs w:val="24"/>
        </w:rPr>
      </w:pPr>
      <w:r>
        <w:rPr>
          <w:rFonts w:ascii="Times New Roman" w:hAnsi="Times New Roman"/>
          <w:b/>
          <w:sz w:val="24"/>
          <w:szCs w:val="24"/>
        </w:rPr>
        <w:t>IV.</w:t>
      </w:r>
    </w:p>
    <w:p>
      <w:pPr>
        <w:pStyle w:val="Normal"/>
        <w:spacing w:lineRule="auto" w:line="240" w:before="0" w:after="0"/>
        <w:contextualSpacing/>
        <w:jc w:val="center"/>
        <w:rPr>
          <w:rFonts w:ascii="Times New Roman" w:hAnsi="Times New Roman"/>
          <w:b/>
          <w:b/>
          <w:sz w:val="24"/>
          <w:szCs w:val="24"/>
        </w:rPr>
      </w:pPr>
      <w:r>
        <w:rPr>
          <w:rFonts w:ascii="Times New Roman" w:hAnsi="Times New Roman"/>
          <w:b/>
          <w:sz w:val="24"/>
          <w:szCs w:val="24"/>
        </w:rPr>
        <w:t>Záverečné a prechodné ustanovenia</w:t>
      </w:r>
    </w:p>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p>
      <w:pPr>
        <w:pStyle w:val="Normal"/>
        <w:numPr>
          <w:ilvl w:val="0"/>
          <w:numId w:val="9"/>
        </w:numPr>
        <w:spacing w:lineRule="auto" w:line="240" w:before="0" w:after="0"/>
        <w:contextualSpacing/>
        <w:jc w:val="both"/>
        <w:rPr>
          <w:rFonts w:ascii="Times New Roman" w:hAnsi="Times New Roman"/>
          <w:sz w:val="24"/>
          <w:szCs w:val="24"/>
        </w:rPr>
      </w:pPr>
      <w:r>
        <w:rPr>
          <w:rFonts w:ascii="Times New Roman" w:hAnsi="Times New Roman"/>
          <w:sz w:val="24"/>
          <w:szCs w:val="24"/>
        </w:rPr>
        <w:t>Pre rok 2018 je na rozdelenie PUŠ športovým klubom s aktívnou mládežou určených 18.375 €.</w:t>
      </w:r>
    </w:p>
    <w:p>
      <w:pPr>
        <w:pStyle w:val="Normal"/>
        <w:numPr>
          <w:ilvl w:val="0"/>
          <w:numId w:val="9"/>
        </w:numPr>
        <w:spacing w:lineRule="auto" w:line="240" w:before="0" w:after="0"/>
        <w:contextualSpacing/>
        <w:jc w:val="both"/>
        <w:rPr>
          <w:rFonts w:ascii="Times New Roman" w:hAnsi="Times New Roman"/>
          <w:sz w:val="24"/>
          <w:szCs w:val="24"/>
        </w:rPr>
      </w:pPr>
      <w:r>
        <w:rPr>
          <w:rFonts w:ascii="Times New Roman" w:hAnsi="Times New Roman"/>
          <w:sz w:val="24"/>
          <w:szCs w:val="24"/>
        </w:rPr>
        <w:t>Slovné vymedzenie oprávnených nákladov v tejto metodike zodpovedá právnemu stavu založenému na základe ZoPUŠ pre rok 2018.</w:t>
      </w:r>
    </w:p>
    <w:p>
      <w:pPr>
        <w:pStyle w:val="Normal"/>
        <w:ind w:left="709" w:hanging="0"/>
        <w:rPr>
          <w:rFonts w:ascii="Times New Roman" w:hAnsi="Times New Roman"/>
          <w:sz w:val="24"/>
          <w:szCs w:val="24"/>
        </w:rPr>
      </w:pPr>
      <w:r>
        <w:rPr>
          <w:rFonts w:ascii="Times New Roman" w:hAnsi="Times New Roman"/>
          <w:sz w:val="24"/>
          <w:szCs w:val="24"/>
        </w:rPr>
        <w:t>Tento predpis bol VV SŠZ schválený dňa 14. júla 2018s účinnosťou od 15. júla 2018.</w:t>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right"/>
        <w:rPr>
          <w:rFonts w:ascii="Times New Roman" w:hAnsi="Times New Roman"/>
          <w:b/>
          <w:b/>
          <w:sz w:val="24"/>
          <w:szCs w:val="24"/>
        </w:rPr>
      </w:pPr>
      <w:r>
        <w:rPr>
          <w:rFonts w:ascii="Times New Roman" w:hAnsi="Times New Roman"/>
          <w:b/>
          <w:sz w:val="24"/>
          <w:szCs w:val="24"/>
        </w:rPr>
        <w:t>Ing. Zdenek Gregor</w:t>
      </w:r>
    </w:p>
    <w:p>
      <w:pPr>
        <w:pStyle w:val="Normal"/>
        <w:spacing w:lineRule="auto" w:line="240" w:before="0" w:after="0"/>
        <w:ind w:left="6372" w:firstLine="708"/>
        <w:contextualSpacing/>
        <w:rPr>
          <w:rFonts w:ascii="Times New Roman" w:hAnsi="Times New Roman"/>
          <w:sz w:val="24"/>
          <w:szCs w:val="24"/>
        </w:rPr>
      </w:pPr>
      <w:r>
        <w:rPr>
          <w:rFonts w:ascii="Times New Roman" w:hAnsi="Times New Roman"/>
          <w:sz w:val="24"/>
          <w:szCs w:val="24"/>
        </w:rPr>
        <w:t>Prezident SŠZ</w:t>
      </w:r>
      <w:r>
        <w:br w:type="page"/>
      </w:r>
    </w:p>
    <w:p>
      <w:pPr>
        <w:pStyle w:val="Normal"/>
        <w:spacing w:lineRule="auto" w:line="240" w:before="0" w:after="0"/>
        <w:contextualSpacing/>
        <w:jc w:val="center"/>
        <w:rPr>
          <w:rFonts w:ascii="Times New Roman" w:hAnsi="Times New Roman"/>
          <w:b/>
          <w:b/>
          <w:sz w:val="24"/>
          <w:szCs w:val="24"/>
        </w:rPr>
      </w:pPr>
      <w:r>
        <w:rPr>
          <w:rFonts w:ascii="Times New Roman" w:hAnsi="Times New Roman"/>
          <w:b/>
          <w:sz w:val="24"/>
          <w:szCs w:val="24"/>
        </w:rPr>
        <w:t>Príloha č. 1 k Metodike rozdeľovania príspevku uznanému športu športovým klubom s aktívnou mládežou</w:t>
      </w:r>
    </w:p>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t>VZOR Sprievodného listu k žiadosti o úhradu účtovných dokladov:</w:t>
      </w:r>
    </w:p>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center"/>
        <w:rPr/>
      </w:pPr>
      <w:r>
        <w:rPr>
          <w:rFonts w:ascii="Times New Roman" w:hAnsi="Times New Roman"/>
          <w:sz w:val="24"/>
          <w:szCs w:val="24"/>
          <w:highlight w:val="cyan"/>
          <w:u w:val="single"/>
        </w:rPr>
        <w:t>Šachový klub Levice, Z. Nejedlého 7, 42118778, 0907839199, sachlevice@gmail.com</w:t>
      </w:r>
    </w:p>
    <w:p>
      <w:pPr>
        <w:pStyle w:val="Normal"/>
        <w:spacing w:lineRule="auto" w:line="240" w:before="0" w:after="0"/>
        <w:contextualSpacing/>
        <w:jc w:val="center"/>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right"/>
        <w:rPr>
          <w:rFonts w:ascii="Times New Roman" w:hAnsi="Times New Roman"/>
          <w:b/>
          <w:b/>
          <w:sz w:val="24"/>
          <w:szCs w:val="24"/>
        </w:rPr>
      </w:pPr>
      <w:r>
        <w:rPr>
          <w:rFonts w:ascii="Times New Roman" w:hAnsi="Times New Roman"/>
          <w:b/>
          <w:sz w:val="24"/>
          <w:szCs w:val="24"/>
        </w:rPr>
        <w:t>Slovenský šachový zväz</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Junácka 6</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832 80 Bratislava</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IČO: 17310571</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DIČ: 2020879883</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IBAN: SK54 8330 0000 0026 0093 2871</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SWIFT/BIC: FIOZSKBAXXX</w:t>
      </w:r>
    </w:p>
    <w:p>
      <w:pPr>
        <w:pStyle w:val="Normal"/>
        <w:spacing w:lineRule="auto" w:line="240" w:before="0" w:after="0"/>
        <w:contextualSpacing/>
        <w:jc w:val="right"/>
        <w:rPr>
          <w:rFonts w:ascii="Times New Roman" w:hAnsi="Times New Roman"/>
          <w:b/>
          <w:b/>
          <w:sz w:val="24"/>
          <w:szCs w:val="24"/>
        </w:rPr>
      </w:pPr>
      <w:r>
        <w:rPr>
          <w:rFonts w:ascii="Times New Roman" w:hAnsi="Times New Roman"/>
          <w:b/>
          <w:sz w:val="24"/>
          <w:szCs w:val="24"/>
        </w:rPr>
        <w:t>Sekretariát SŠZ:</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Bernolákovo nám. 25,</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940 01 Nové Zámky</w:t>
      </w:r>
    </w:p>
    <w:p>
      <w:pPr>
        <w:pStyle w:val="Normal"/>
        <w:spacing w:lineRule="auto" w:line="240" w:before="0" w:after="0"/>
        <w:contextualSpacing/>
        <w:jc w:val="both"/>
        <w:rPr>
          <w:rFonts w:ascii="Times New Roman" w:hAnsi="Times New Roman"/>
          <w:b/>
          <w:b/>
          <w:sz w:val="24"/>
          <w:szCs w:val="24"/>
          <w:u w:val="single"/>
        </w:rPr>
      </w:pPr>
      <w:r>
        <w:rPr>
          <w:rFonts w:ascii="Times New Roman" w:hAnsi="Times New Roman"/>
          <w:b/>
          <w:sz w:val="24"/>
          <w:szCs w:val="24"/>
          <w:u w:val="single"/>
        </w:rPr>
        <w:t>VEC: Sprievodný list k žiadosti o úhradu účtovného dokladu na zabezpečenie oprávnených nákladov súvisiacich so zabezpečením športovej prípravy aktívnej mládeže</w:t>
      </w:r>
    </w:p>
    <w:p>
      <w:pPr>
        <w:pStyle w:val="Normal"/>
        <w:spacing w:lineRule="auto" w:line="240" w:before="0" w:after="0"/>
        <w:contextualSpacing/>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both"/>
        <w:rPr/>
      </w:pPr>
      <w:r>
        <w:rPr>
          <w:rFonts w:ascii="Times New Roman" w:hAnsi="Times New Roman"/>
          <w:sz w:val="24"/>
          <w:szCs w:val="24"/>
        </w:rPr>
        <w:tab/>
        <w:t xml:space="preserve">Žiadame Vás o úhradu účtovných dokladov v sume </w:t>
      </w:r>
      <w:r>
        <w:rPr>
          <w:rFonts w:ascii="Times New Roman" w:hAnsi="Times New Roman"/>
          <w:sz w:val="24"/>
          <w:szCs w:val="24"/>
        </w:rPr>
        <w:t>175</w:t>
      </w:r>
      <w:r>
        <w:rPr>
          <w:rFonts w:ascii="Times New Roman" w:hAnsi="Times New Roman"/>
          <w:sz w:val="24"/>
          <w:szCs w:val="24"/>
        </w:rPr>
        <w:t xml:space="preserve"> eur</w:t>
      </w:r>
      <w:r>
        <w:rPr>
          <w:rFonts w:ascii="Times New Roman" w:hAnsi="Times New Roman"/>
          <w:sz w:val="24"/>
          <w:szCs w:val="24"/>
        </w:rPr>
        <w:t>, ktorých predmetom plnenia je/sú:</w:t>
      </w:r>
    </w:p>
    <w:p>
      <w:pPr>
        <w:pStyle w:val="Normal"/>
        <w:spacing w:lineRule="auto" w:line="240" w:before="0" w:after="0"/>
        <w:contextualSpacing/>
        <w:jc w:val="both"/>
        <w:rPr/>
      </w:pPr>
      <w:r>
        <w:rPr>
          <w:rFonts w:ascii="Times New Roman" w:hAnsi="Times New Roman"/>
          <w:sz w:val="24"/>
          <w:szCs w:val="24"/>
        </w:rPr>
        <w:t>nákup 5 ks digitálnych hodín DGT 2010</w:t>
      </w:r>
    </w:p>
    <w:p>
      <w:pPr>
        <w:pStyle w:val="Normal"/>
        <w:spacing w:lineRule="auto" w:line="240" w:before="0" w:after="0"/>
        <w:contextualSpacing/>
        <w:jc w:val="both"/>
        <w:rPr>
          <w:rFonts w:ascii="Times New Roman" w:hAnsi="Times New Roman"/>
          <w:sz w:val="24"/>
          <w:szCs w:val="24"/>
        </w:rPr>
      </w:pPr>
      <w:r>
        <w:rPr/>
      </w:r>
    </w:p>
    <w:p>
      <w:pPr>
        <w:pStyle w:val="Normal"/>
        <w:spacing w:lineRule="auto" w:line="240" w:before="0" w:after="0"/>
        <w:contextualSpacing/>
        <w:jc w:val="both"/>
        <w:rPr/>
      </w:pPr>
      <w:r>
        <w:rPr>
          <w:rFonts w:ascii="Times New Roman" w:hAnsi="Times New Roman"/>
          <w:sz w:val="24"/>
          <w:szCs w:val="24"/>
        </w:rPr>
        <w:t xml:space="preserve">Uvedená cena účtovných dokladov je vyššia ako priradený príspevok nášmu športovému klubu pre príslušný rok. </w:t>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t>Odôvodnenosť oprávnenosti nákladov na tieto položky zdôvodňujeme nasledovne:</w:t>
      </w:r>
    </w:p>
    <w:p>
      <w:pPr>
        <w:pStyle w:val="Normal"/>
        <w:spacing w:lineRule="auto" w:line="240" w:before="0" w:after="0"/>
        <w:contextualSpacing/>
        <w:jc w:val="both"/>
        <w:rPr/>
      </w:pPr>
      <w:r>
        <w:rPr>
          <w:rFonts w:ascii="Times New Roman" w:hAnsi="Times New Roman"/>
          <w:sz w:val="24"/>
          <w:szCs w:val="24"/>
        </w:rPr>
        <w:t>náš klub v tomto roku organizoval viacero turnajov mládeže MO žiakov a študentov SŠ a ZŠ, GPX turnaja Memoriál Z. Hámorosa, ako aj Otvorený FIDE turnaj v rapid šachu, Otvorený FIDE turnaj štandardnom šachu, pri ktorých je už štandardom hra s digitálnymi hodinami</w:t>
      </w:r>
    </w:p>
    <w:p>
      <w:pPr>
        <w:pStyle w:val="Normal"/>
        <w:spacing w:lineRule="auto" w:line="240" w:before="0" w:after="0"/>
        <w:contextualSpacing/>
        <w:jc w:val="both"/>
        <w:rPr>
          <w:rFonts w:ascii="Times New Roman" w:hAnsi="Times New Roman"/>
          <w:sz w:val="24"/>
          <w:szCs w:val="24"/>
        </w:rPr>
      </w:pPr>
      <w:r>
        <w:rPr/>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t>Čestne prehlasujem, že ku dňu 28. februára tohto roka nemáme voči SŠZ, krajským šachovým zväzom, správcovi dane, zdravotným poisťovniam, Sociálnej poisťovni žiadne nesplnené záväzky po termíne plnenia, že športový klub nie je v konkurze, reštrukturalizácii, ani v likvidácii, ani nebol voči nemu zamietnutý návrh na vyhlásenie konkurzu a nie je voči nemu vedený výkon rozhodnutia.</w:t>
      </w:r>
    </w:p>
    <w:p>
      <w:pPr>
        <w:pStyle w:val="Normal"/>
        <w:spacing w:lineRule="auto" w:line="240" w:before="0" w:after="0"/>
        <w:contextualSpacing/>
        <w:jc w:val="both"/>
        <w:rPr>
          <w:rFonts w:ascii="Times New Roman" w:hAnsi="Times New Roman"/>
          <w:sz w:val="24"/>
          <w:szCs w:val="24"/>
        </w:rPr>
      </w:pPr>
      <w:r>
        <w:rPr>
          <w:rFonts w:ascii="Times New Roman" w:hAnsi="Times New Roman"/>
          <w:sz w:val="24"/>
          <w:szCs w:val="24"/>
        </w:rPr>
      </w:r>
    </w:p>
    <w:p>
      <w:pPr>
        <w:pStyle w:val="Normal"/>
        <w:spacing w:lineRule="auto" w:line="240" w:before="0" w:after="0"/>
        <w:contextualSpacing/>
        <w:jc w:val="both"/>
        <w:rPr/>
      </w:pPr>
      <w:r>
        <w:rPr>
          <w:rFonts w:ascii="Times New Roman" w:hAnsi="Times New Roman"/>
          <w:sz w:val="24"/>
          <w:szCs w:val="24"/>
        </w:rPr>
        <w:t>V </w:t>
      </w:r>
      <w:r>
        <w:rPr>
          <w:rFonts w:ascii="Times New Roman" w:hAnsi="Times New Roman"/>
          <w:sz w:val="24"/>
          <w:szCs w:val="24"/>
          <w:highlight w:val="cyan"/>
        </w:rPr>
        <w:t>Leviciach, 17.8.2018</w:t>
      </w:r>
    </w:p>
    <w:p>
      <w:pPr>
        <w:pStyle w:val="Normal"/>
        <w:spacing w:lineRule="auto" w:line="240" w:before="0" w:after="0"/>
        <w:contextualSpacing/>
        <w:jc w:val="right"/>
        <w:rPr>
          <w:rFonts w:ascii="Times New Roman" w:hAnsi="Times New Roman"/>
          <w:sz w:val="24"/>
          <w:szCs w:val="24"/>
        </w:rPr>
      </w:pPr>
      <w:r>
        <w:rPr>
          <w:rFonts w:ascii="Times New Roman" w:hAnsi="Times New Roman"/>
          <w:sz w:val="24"/>
          <w:szCs w:val="24"/>
        </w:rPr>
        <w:t>____________________</w:t>
      </w:r>
    </w:p>
    <w:p>
      <w:pPr>
        <w:pStyle w:val="Normal"/>
        <w:spacing w:lineRule="auto" w:line="240" w:before="0" w:after="0"/>
        <w:contextualSpacing/>
        <w:jc w:val="right"/>
        <w:rPr/>
      </w:pPr>
      <w:r>
        <w:rPr>
          <w:rFonts w:ascii="Times New Roman" w:hAnsi="Times New Roman"/>
          <w:sz w:val="24"/>
          <w:szCs w:val="24"/>
          <w:highlight w:val="cyan"/>
        </w:rPr>
        <w:t>Rastislav Nikel</w:t>
      </w:r>
    </w:p>
    <w:p>
      <w:pPr>
        <w:pStyle w:val="Normal"/>
        <w:spacing w:lineRule="auto" w:line="240" w:before="0" w:after="0"/>
        <w:contextualSpacing/>
        <w:jc w:val="right"/>
        <w:rPr/>
      </w:pPr>
      <w:r>
        <w:rPr>
          <w:rFonts w:ascii="Times New Roman" w:hAnsi="Times New Roman"/>
          <w:sz w:val="24"/>
          <w:szCs w:val="24"/>
          <w:highlight w:val="cyan"/>
        </w:rPr>
        <w:t>Predseda klubu</w:t>
      </w:r>
    </w:p>
    <w:p>
      <w:pPr>
        <w:pStyle w:val="Normal"/>
        <w:spacing w:lineRule="auto" w:line="240" w:before="0" w:after="200"/>
        <w:contextualSpacing/>
        <w:jc w:val="center"/>
        <w:rPr>
          <w:rFonts w:eastAsia="Times New Roman" w:cs="Times New Roman"/>
          <w:b/>
          <w:b/>
          <w:bCs/>
          <w:color w:val="000000"/>
          <w:kern w:val="2"/>
          <w:sz w:val="28"/>
          <w:szCs w:val="28"/>
        </w:rPr>
      </w:pPr>
      <w:r>
        <w:rPr>
          <w:rFonts w:eastAsia="Times New Roman" w:cs="Times New Roman"/>
          <w:b/>
          <w:bCs/>
          <w:color w:val="000000"/>
          <w:kern w:val="2"/>
          <w:sz w:val="28"/>
          <w:szCs w:val="28"/>
        </w:rPr>
      </w:r>
    </w:p>
    <w:p>
      <w:pPr>
        <w:pStyle w:val="Normal"/>
        <w:spacing w:lineRule="auto" w:line="240" w:before="0" w:after="0"/>
        <w:contextualSpacing/>
        <w:jc w:val="both"/>
        <w:rPr/>
      </w:pPr>
      <w:r>
        <w:rPr>
          <w:rFonts w:eastAsia="Times New Roman" w:cs="Times New Roman"/>
          <w:color w:val="000000"/>
          <w:sz w:val="24"/>
          <w:szCs w:val="24"/>
        </w:rPr>
        <w:t>V </w:t>
      </w:r>
      <w:r>
        <w:rPr>
          <w:rFonts w:eastAsia="Times New Roman" w:cs="Times New Roman"/>
          <w:color w:val="000000"/>
          <w:sz w:val="24"/>
          <w:szCs w:val="24"/>
          <w:highlight w:val="cyan"/>
        </w:rPr>
        <w:t>Leviciach</w:t>
      </w:r>
      <w:r>
        <w:rPr>
          <w:rFonts w:eastAsia="Times New Roman" w:cs="Times New Roman"/>
          <w:color w:val="000000"/>
          <w:sz w:val="24"/>
          <w:szCs w:val="24"/>
        </w:rPr>
        <w:t xml:space="preserve"> dňa  </w:t>
      </w:r>
      <w:r>
        <w:rPr>
          <w:rFonts w:eastAsia="Times New Roman" w:cs="Times New Roman"/>
          <w:color w:val="000000"/>
          <w:sz w:val="24"/>
          <w:szCs w:val="24"/>
          <w:highlight w:val="cyan"/>
        </w:rPr>
        <w:t>17.08.2018</w:t>
      </w:r>
      <w:r>
        <w:rPr>
          <w:rFonts w:eastAsia="Times New Roman" w:cs="Times New Roman"/>
          <w:color w:val="000000"/>
          <w:sz w:val="24"/>
          <w:szCs w:val="24"/>
        </w:rPr>
        <w:t xml:space="preserve"> </w:t>
      </w:r>
    </w:p>
    <w:p>
      <w:pPr>
        <w:pStyle w:val="Normal"/>
        <w:spacing w:lineRule="auto" w:line="240" w:before="0" w:after="240"/>
        <w:contextualSpacing/>
        <w:rPr>
          <w:rFonts w:eastAsia="Times New Roman" w:cs="Times New Roman"/>
          <w:sz w:val="24"/>
          <w:szCs w:val="24"/>
        </w:rPr>
      </w:pPr>
      <w:r>
        <w:rPr>
          <w:rFonts w:eastAsia="Times New Roman" w:cs="Times New Roman"/>
          <w:sz w:val="24"/>
          <w:szCs w:val="24"/>
        </w:rPr>
        <w:br/>
      </w:r>
    </w:p>
    <w:p>
      <w:pPr>
        <w:pStyle w:val="Normal"/>
        <w:tabs>
          <w:tab w:val="left" w:pos="1418" w:leader="none"/>
        </w:tabs>
        <w:spacing w:lineRule="auto" w:line="240" w:before="0" w:after="0"/>
        <w:contextualSpacing/>
        <w:jc w:val="both"/>
        <w:rPr>
          <w:rFonts w:eastAsia="Times New Roman" w:cs="Times New Roman"/>
          <w:sz w:val="24"/>
          <w:szCs w:val="24"/>
        </w:rPr>
      </w:pPr>
      <w:r>
        <w:rPr>
          <w:rFonts w:eastAsia="Times New Roman" w:cs="Times New Roman"/>
          <w:color w:val="000000"/>
        </w:rPr>
        <w:tab/>
        <w:t>________________________</w:t>
        <w:tab/>
        <w:tab/>
        <w:tab/>
        <w:tab/>
        <w:t>_____________________</w:t>
      </w:r>
    </w:p>
    <w:p>
      <w:pPr>
        <w:pStyle w:val="Normal"/>
        <w:tabs>
          <w:tab w:val="left" w:pos="1418" w:leader="none"/>
          <w:tab w:val="left" w:pos="5812" w:leader="none"/>
        </w:tabs>
        <w:spacing w:lineRule="auto" w:line="240" w:before="0" w:after="0"/>
        <w:contextualSpacing/>
        <w:jc w:val="both"/>
        <w:rPr/>
      </w:pPr>
      <w:r>
        <w:rPr>
          <w:rFonts w:eastAsia="Times New Roman" w:cs="Times New Roman"/>
          <w:b/>
          <w:bCs/>
          <w:color w:val="000000"/>
          <w:highlight w:val="cyan"/>
        </w:rPr>
        <w:tab/>
        <w:t>Šachový klub Levice</w:t>
      </w:r>
      <w:r>
        <w:rPr>
          <w:rFonts w:eastAsia="Times New Roman" w:cs="Times New Roman"/>
          <w:b/>
          <w:bCs/>
          <w:color w:val="000000"/>
        </w:rPr>
        <w:tab/>
        <w:tab/>
        <w:t>Zväz</w:t>
      </w:r>
    </w:p>
    <w:p>
      <w:pPr>
        <w:pStyle w:val="Normal"/>
        <w:tabs>
          <w:tab w:val="left" w:pos="1418" w:leader="none"/>
          <w:tab w:val="left" w:pos="4820" w:leader="none"/>
        </w:tabs>
        <w:spacing w:lineRule="auto" w:line="240" w:before="0" w:after="0"/>
        <w:contextualSpacing/>
        <w:jc w:val="both"/>
        <w:rPr/>
      </w:pPr>
      <w:r>
        <w:rPr>
          <w:rFonts w:eastAsia="Times New Roman" w:cs="Times New Roman"/>
          <w:color w:val="000000"/>
        </w:rPr>
        <w:tab/>
        <w:t xml:space="preserve">zast. </w:t>
      </w:r>
      <w:r>
        <w:rPr>
          <w:rFonts w:eastAsia="Times New Roman" w:cs="Times New Roman"/>
          <w:color w:val="000000"/>
          <w:highlight w:val="cyan"/>
        </w:rPr>
        <w:t>Rastislav Nikel</w:t>
      </w:r>
      <w:r>
        <w:rPr>
          <w:rFonts w:eastAsia="Times New Roman" w:cs="Times New Roman"/>
          <w:color w:val="000000"/>
        </w:rPr>
        <w:tab/>
        <w:tab/>
        <w:tab/>
        <w:tab/>
        <w:t>zast. Ing. ZdenekGregor</w:t>
      </w:r>
    </w:p>
    <w:p>
      <w:pPr>
        <w:pStyle w:val="Normal"/>
        <w:tabs>
          <w:tab w:val="left" w:pos="1418" w:leader="none"/>
          <w:tab w:val="left" w:pos="4820" w:leader="none"/>
        </w:tabs>
        <w:spacing w:lineRule="auto" w:line="240" w:before="0" w:after="0"/>
        <w:contextualSpacing/>
        <w:jc w:val="both"/>
        <w:rPr/>
      </w:pPr>
      <w:r>
        <w:rPr>
          <w:rFonts w:eastAsia="Times New Roman" w:cs="Times New Roman"/>
          <w:color w:val="000000"/>
        </w:rPr>
        <w:tab/>
        <w:t>predseda klubu</w:t>
        <w:tab/>
        <w:tab/>
        <w:tab/>
        <w:tab/>
        <w:t>prezident Zväzu</w:t>
      </w:r>
    </w:p>
    <w:p>
      <w:pPr>
        <w:pStyle w:val="Normal"/>
        <w:jc w:val="center"/>
        <w:rPr>
          <w:rFonts w:eastAsia="Times New Roman" w:cs="Times New Roman"/>
          <w:b/>
          <w:b/>
          <w:color w:val="000000"/>
          <w:sz w:val="28"/>
          <w:szCs w:val="28"/>
        </w:rPr>
      </w:pPr>
      <w:r>
        <w:rPr>
          <w:rFonts w:eastAsia="Times New Roman" w:cs="Times New Roman"/>
          <w:b/>
          <w:color w:val="000000"/>
          <w:sz w:val="28"/>
          <w:szCs w:val="28"/>
        </w:rPr>
        <w:t>Príloha č. 2 k Zmluve č. ........ / 2018</w:t>
      </w:r>
    </w:p>
    <w:p>
      <w:pPr>
        <w:pStyle w:val="Normal"/>
        <w:numPr>
          <w:ilvl w:val="0"/>
          <w:numId w:val="0"/>
        </w:numPr>
        <w:spacing w:lineRule="auto" w:line="240" w:before="0" w:after="0"/>
        <w:contextualSpacing/>
        <w:jc w:val="center"/>
        <w:outlineLvl w:val="0"/>
        <w:rPr>
          <w:rFonts w:eastAsia="Times New Roman" w:cs="Times New Roman"/>
          <w:b/>
          <w:b/>
          <w:bCs/>
          <w:color w:val="000000"/>
          <w:kern w:val="2"/>
          <w:sz w:val="24"/>
          <w:szCs w:val="28"/>
        </w:rPr>
      </w:pPr>
      <w:r>
        <w:rPr>
          <w:rFonts w:eastAsia="Times New Roman" w:cs="Times New Roman"/>
          <w:b/>
          <w:bCs/>
          <w:color w:val="000000"/>
          <w:kern w:val="2"/>
          <w:sz w:val="24"/>
          <w:szCs w:val="28"/>
        </w:rPr>
        <w:t>o refundácii</w:t>
      </w:r>
    </w:p>
    <w:p>
      <w:pPr>
        <w:pStyle w:val="Normal"/>
        <w:spacing w:lineRule="auto" w:line="240" w:before="0" w:after="200"/>
        <w:contextualSpacing/>
        <w:jc w:val="center"/>
        <w:rPr>
          <w:rFonts w:eastAsia="Times New Roman" w:cs="Times New Roman"/>
          <w:b/>
          <w:b/>
          <w:bCs/>
          <w:color w:val="000000"/>
          <w:kern w:val="2"/>
          <w:sz w:val="24"/>
          <w:szCs w:val="28"/>
        </w:rPr>
      </w:pPr>
      <w:r>
        <w:rPr>
          <w:rFonts w:eastAsia="Times New Roman" w:cs="Times New Roman"/>
          <w:b/>
          <w:bCs/>
          <w:color w:val="000000"/>
          <w:kern w:val="2"/>
          <w:sz w:val="24"/>
          <w:szCs w:val="28"/>
        </w:rPr>
        <w:t>poskytnutých finančných prostriedkov z príspevku uznanému športu športovým klubom pracujúcim s aktívnou mládežou</w:t>
      </w:r>
    </w:p>
    <w:p>
      <w:pPr>
        <w:pStyle w:val="Normal"/>
        <w:spacing w:lineRule="auto" w:line="240" w:before="0" w:after="200"/>
        <w:contextualSpacing/>
        <w:jc w:val="center"/>
        <w:rPr>
          <w:rFonts w:eastAsia="Times New Roman" w:cs="Times New Roman"/>
          <w:b/>
          <w:b/>
          <w:bCs/>
          <w:color w:val="000000"/>
          <w:kern w:val="2"/>
          <w:sz w:val="28"/>
          <w:szCs w:val="28"/>
        </w:rPr>
      </w:pPr>
      <w:r>
        <w:rPr>
          <w:rFonts w:eastAsia="Times New Roman" w:cs="Times New Roman"/>
          <w:b/>
          <w:bCs/>
          <w:color w:val="000000"/>
          <w:kern w:val="2"/>
          <w:sz w:val="28"/>
          <w:szCs w:val="28"/>
        </w:rPr>
      </w:r>
    </w:p>
    <w:p>
      <w:pPr>
        <w:pStyle w:val="Normal"/>
        <w:spacing w:lineRule="auto" w:line="240" w:before="0" w:after="200"/>
        <w:contextualSpacing/>
        <w:jc w:val="center"/>
        <w:rPr>
          <w:rFonts w:eastAsia="Times New Roman" w:cs="Times New Roman"/>
          <w:b/>
          <w:b/>
          <w:bCs/>
          <w:color w:val="000000"/>
          <w:kern w:val="2"/>
          <w:sz w:val="28"/>
          <w:szCs w:val="28"/>
        </w:rPr>
      </w:pPr>
      <w:r>
        <w:rPr>
          <w:rFonts w:eastAsia="Times New Roman" w:cs="Times New Roman"/>
          <w:b/>
          <w:bCs/>
          <w:color w:val="000000"/>
          <w:kern w:val="2"/>
          <w:sz w:val="28"/>
          <w:szCs w:val="28"/>
        </w:rPr>
        <w:t>VZOR vyúčtovania prostriedkov</w:t>
      </w:r>
    </w:p>
    <w:p>
      <w:pPr>
        <w:pStyle w:val="Normal"/>
        <w:spacing w:lineRule="auto" w:line="240" w:before="0" w:after="200"/>
        <w:contextualSpacing/>
        <w:jc w:val="center"/>
        <w:rPr>
          <w:rFonts w:eastAsia="Times New Roman" w:cs="Times New Roman"/>
          <w:b/>
          <w:b/>
          <w:bCs/>
          <w:color w:val="000000"/>
          <w:kern w:val="2"/>
          <w:sz w:val="28"/>
          <w:szCs w:val="28"/>
        </w:rPr>
      </w:pPr>
      <w:r>
        <w:rPr>
          <w:rFonts w:eastAsia="Times New Roman" w:cs="Times New Roman"/>
          <w:b/>
          <w:bCs/>
          <w:color w:val="000000"/>
          <w:kern w:val="2"/>
          <w:sz w:val="28"/>
          <w:szCs w:val="28"/>
        </w:rPr>
      </w:r>
    </w:p>
    <w:tbl>
      <w:tblPr>
        <w:tblW w:w="9212"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50" w:type="dxa"/>
          <w:bottom w:w="15" w:type="dxa"/>
          <w:right w:w="70" w:type="dxa"/>
        </w:tblCellMar>
        <w:tblLook w:val="04a0"/>
      </w:tblPr>
      <w:tblGrid>
        <w:gridCol w:w="1063"/>
        <w:gridCol w:w="1275"/>
        <w:gridCol w:w="1134"/>
        <w:gridCol w:w="2127"/>
        <w:gridCol w:w="1134"/>
        <w:gridCol w:w="1420"/>
        <w:gridCol w:w="1058"/>
      </w:tblGrid>
      <w:tr>
        <w:trPr>
          <w:trHeight w:val="1425"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0" w:type="dxa"/>
            </w:tcMar>
            <w:vAlign w:val="center"/>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Interné číslo účtovného dokladu</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0" w:type="dxa"/>
            </w:tcMar>
            <w:vAlign w:val="center"/>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Číslo externého (originálneho)</w:t>
              <w:br/>
              <w:t>účtovného dokladu</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0" w:type="dxa"/>
            </w:tcMar>
            <w:vAlign w:val="center"/>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Dátum skutočnej úhrady účtovného dokladu</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0" w:type="dxa"/>
            </w:tcMar>
            <w:vAlign w:val="center"/>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Popis úhrady</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0" w:type="dxa"/>
            </w:tcMar>
            <w:vAlign w:val="center"/>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Dodávateľ plnenia</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0" w:type="dxa"/>
            </w:tcMar>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I</w:t>
            </w:r>
          </w:p>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r>
          </w:p>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r>
          </w:p>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IČO dodávateľa</w:t>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50" w:type="dxa"/>
            </w:tcMar>
            <w:vAlign w:val="center"/>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Skutočne uhradená suma</w:t>
              <w:br/>
              <w:t>(eur)</w:t>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jc w:val="center"/>
              <w:rPr>
                <w:rFonts w:ascii="Arial" w:hAnsi="Arial" w:eastAsia="Times New Roman" w:cs="Arial"/>
                <w:b/>
                <w:b/>
                <w:bCs/>
                <w:sz w:val="16"/>
                <w:szCs w:val="16"/>
              </w:rPr>
            </w:pPr>
            <w:r>
              <w:rPr>
                <w:rFonts w:eastAsia="Times New Roman" w:cs="Arial" w:ascii="Arial" w:hAnsi="Arial"/>
                <w:b/>
                <w:bCs/>
                <w:sz w:val="16"/>
                <w:szCs w:val="16"/>
              </w:rPr>
              <w:t>VBU27/2018</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Faktúra 180686</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21.7.2017</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Nákup 5 ks digitálnych hodín DGT 2010</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Miroslav Pálka - </w:t>
            </w:r>
            <w:r>
              <w:rPr>
                <w:rFonts w:eastAsia="Times New Roman" w:cs="Times New Roman" w:ascii="Times New Roman" w:hAnsi="Times New Roman"/>
                <w:sz w:val="20"/>
                <w:szCs w:val="20"/>
              </w:rPr>
              <w:t>živnostník</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30977312</w:t>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267,00 eur</w:t>
            </w:r>
          </w:p>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rHeight w:val="300" w:hRule="atLeast"/>
        </w:trPr>
        <w:tc>
          <w:tcPr>
            <w:tcW w:w="10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10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0" w:type="dxa"/>
            </w:tcMar>
            <w:vAlign w:val="bottom"/>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bl>
    <w:p>
      <w:pPr>
        <w:pStyle w:val="Normal"/>
        <w:spacing w:lineRule="auto" w:line="240" w:before="0" w:after="200"/>
        <w:contextualSpacing/>
        <w:jc w:val="center"/>
        <w:rPr>
          <w:rFonts w:eastAsia="Times New Roman" w:cs="Times New Roman"/>
          <w:b/>
          <w:b/>
          <w:bCs/>
          <w:color w:val="000000"/>
          <w:kern w:val="2"/>
          <w:sz w:val="28"/>
          <w:szCs w:val="28"/>
        </w:rPr>
      </w:pPr>
      <w:r>
        <w:rPr>
          <w:rFonts w:eastAsia="Times New Roman" w:cs="Times New Roman"/>
          <w:b/>
          <w:bCs/>
          <w:color w:val="000000"/>
          <w:kern w:val="2"/>
          <w:sz w:val="28"/>
          <w:szCs w:val="28"/>
        </w:rPr>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
          <w:bCs/>
          <w:color w:val="000000"/>
          <w:kern w:val="2"/>
          <w:szCs w:val="28"/>
        </w:rPr>
        <w:t>Interné číslo účtovného dokladu</w:t>
      </w:r>
      <w:r>
        <w:rPr>
          <w:rFonts w:eastAsia="Times New Roman" w:cs="Times New Roman"/>
          <w:bCs/>
          <w:color w:val="000000"/>
          <w:kern w:val="2"/>
          <w:szCs w:val="28"/>
        </w:rPr>
        <w:t xml:space="preserve"> – Uveďte číslo, pod ktorým je doklad zaevidovaný v účtovnej evidencii vo Vašom peňažnom denníku alebo knihe prijatých faktúr, pod ktorými sa dá identifikovať doklad. Čísla dokladov je potrebné uvádzať presne, aj s pomlčkou, alebo iným znakom. </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 xml:space="preserve">POZOR: Neuvádzať číslo faktúry, ani číslo pokladničného bloku, ani variabilný symbol platby. </w:t>
      </w:r>
    </w:p>
    <w:p>
      <w:pPr>
        <w:pStyle w:val="Normal"/>
        <w:spacing w:lineRule="auto" w:line="240" w:before="0" w:after="200"/>
        <w:contextualSpacing/>
        <w:jc w:val="both"/>
        <w:rPr>
          <w:rFonts w:eastAsia="Times New Roman" w:cs="Times New Roman"/>
          <w:b/>
          <w:b/>
          <w:bCs/>
          <w:color w:val="000000"/>
          <w:kern w:val="2"/>
          <w:szCs w:val="28"/>
        </w:rPr>
      </w:pPr>
      <w:r>
        <w:rPr>
          <w:rFonts w:eastAsia="Times New Roman" w:cs="Times New Roman"/>
          <w:b/>
          <w:bCs/>
          <w:color w:val="000000"/>
          <w:kern w:val="2"/>
          <w:szCs w:val="28"/>
        </w:rPr>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
          <w:bCs/>
          <w:color w:val="000000"/>
          <w:kern w:val="2"/>
          <w:szCs w:val="28"/>
        </w:rPr>
        <w:t>Číslo externého (originálneho) účtovného dokladu</w:t>
      </w:r>
      <w:r>
        <w:rPr>
          <w:rFonts w:eastAsia="Times New Roman" w:cs="Times New Roman"/>
          <w:bCs/>
          <w:color w:val="000000"/>
          <w:kern w:val="2"/>
          <w:szCs w:val="28"/>
        </w:rPr>
        <w:t xml:space="preserve"> – uviesť variabilný symbol faktúry, alebo číslo pracovnej zmluvy (napr. v prípade pracovnoprávneho vzťahu alebo dohody), alebo číslo výdavkového pokladničného dokladu. V prípade refundácií uviesť čísla pôvodných refundovaných dokladov. Čísla dokladov je potrebné uvádzať presne, aj s pomlčkou, alebo iným znakom. </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POZOR: Číslo externého dokladu nie je číslo interného dokladu vo Vašom účtovníctve ani číslo bankového výpisu. Zvyčajne býva iné ako číslo interného dokladu. Ak si však vo Vašom účtovníctve uvediete rovnaké číslo interného dokladu, ako číslo externého dokladu, je to v poriadku.</w:t>
      </w:r>
    </w:p>
    <w:p>
      <w:pPr>
        <w:pStyle w:val="Normal"/>
        <w:spacing w:lineRule="auto" w:line="240" w:before="0" w:after="200"/>
        <w:contextualSpacing/>
        <w:jc w:val="both"/>
        <w:rPr>
          <w:rFonts w:eastAsia="Times New Roman" w:cs="Times New Roman"/>
          <w:b/>
          <w:b/>
          <w:bCs/>
          <w:color w:val="000000"/>
          <w:kern w:val="2"/>
          <w:szCs w:val="28"/>
        </w:rPr>
      </w:pPr>
      <w:r>
        <w:rPr>
          <w:rFonts w:eastAsia="Times New Roman" w:cs="Times New Roman"/>
          <w:b/>
          <w:bCs/>
          <w:color w:val="000000"/>
          <w:kern w:val="2"/>
          <w:szCs w:val="28"/>
        </w:rPr>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
          <w:bCs/>
          <w:color w:val="000000"/>
          <w:kern w:val="2"/>
          <w:szCs w:val="28"/>
        </w:rPr>
        <w:t>Dátum skutočnej úhrady účtovného dokladu</w:t>
      </w:r>
      <w:r>
        <w:rPr>
          <w:rFonts w:eastAsia="Times New Roman" w:cs="Times New Roman"/>
          <w:bCs/>
          <w:color w:val="000000"/>
          <w:kern w:val="2"/>
          <w:szCs w:val="28"/>
        </w:rPr>
        <w:t>- Uviesť dátum, kedy bola platba zrealizovaná bankou (úhrada z bankového účtu), alebo vyplatená v hotovosti (úhrada pokladničného dokladu),pri refundáciách je to rovnako dátum prevodu zo samostatného účtu alebo dátum na pokladničnom doklade.</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V prípade, ak ste uhrádzali výdavky zo svojho vlastného/iného účtu a následne  previedli finančné prostriedky zo samostatného účtu na vlastný, uvádzate dátum pôvodnej úhrady (z vlastného/iného účtu).</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POZOR:</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 neuvádzať dátum zadania príkazu na úhradu,</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 neuvádzať dátum splatnosti/vystavenia/zdaniteľného plnenia faktúry,</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 dátum skutočnej úhrady nesmie byť neskorší ako termín použitia.</w:t>
      </w:r>
    </w:p>
    <w:p>
      <w:pPr>
        <w:pStyle w:val="Normal"/>
        <w:spacing w:lineRule="auto" w:line="240" w:before="0" w:after="200"/>
        <w:contextualSpacing/>
        <w:jc w:val="both"/>
        <w:rPr>
          <w:rFonts w:eastAsia="Times New Roman" w:cs="Times New Roman"/>
          <w:b/>
          <w:b/>
          <w:bCs/>
          <w:color w:val="000000"/>
          <w:kern w:val="2"/>
          <w:szCs w:val="28"/>
        </w:rPr>
      </w:pPr>
      <w:r>
        <w:rPr>
          <w:rFonts w:eastAsia="Times New Roman" w:cs="Times New Roman"/>
          <w:b/>
          <w:bCs/>
          <w:color w:val="000000"/>
          <w:kern w:val="2"/>
          <w:szCs w:val="28"/>
        </w:rPr>
      </w:r>
    </w:p>
    <w:p>
      <w:pPr>
        <w:pStyle w:val="Normal"/>
        <w:spacing w:lineRule="auto" w:line="240" w:before="0" w:after="200"/>
        <w:contextualSpacing/>
        <w:jc w:val="both"/>
        <w:rPr>
          <w:rFonts w:eastAsia="Times New Roman" w:cs="Times New Roman"/>
          <w:b/>
          <w:b/>
          <w:bCs/>
          <w:color w:val="000000"/>
          <w:kern w:val="2"/>
          <w:szCs w:val="28"/>
        </w:rPr>
      </w:pPr>
      <w:r>
        <w:rPr>
          <w:rFonts w:eastAsia="Times New Roman" w:cs="Times New Roman"/>
          <w:b/>
          <w:bCs/>
          <w:color w:val="000000"/>
          <w:kern w:val="2"/>
          <w:szCs w:val="28"/>
        </w:rPr>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
          <w:bCs/>
          <w:color w:val="000000"/>
          <w:kern w:val="2"/>
          <w:szCs w:val="28"/>
        </w:rPr>
        <w:t>Popis úhrady</w:t>
      </w:r>
      <w:r>
        <w:rPr>
          <w:rFonts w:eastAsia="Times New Roman" w:cs="Times New Roman"/>
          <w:bCs/>
          <w:color w:val="000000"/>
          <w:kern w:val="2"/>
          <w:szCs w:val="28"/>
        </w:rPr>
        <w:t xml:space="preserve"> - Základom je vybrať si tú správnu z ponúkaných možností.</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Uviesť výstižný popis toho, za čo bola úhrada vykonaná (napr. počet kusov, osôb, dní, názov podujatia, a pod.).</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V prípade vyplácania miezd a dohôd je potrebné vybrať zo zoznamu položku "hrubá mzda vyplatená pracovníkovi". Pri hrubých mzdách uvádzať dátum úhrady 31.12.2018.</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V prípade miezd vyplácaných pracovníkom na podujatí je potrebné vybrať zo zoznamu položku "Podujatie" a vypísať konkrétne údaje podľa vzoru.</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V prípade refundácie (napr.výdavkov  klubu) treba uzatvoriť zmluvu o refundácii (s daným klubom) a rozpísať použitie na konkrétne položky.</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V prípade vyúčtovania nákladov za používanie mobilu je potrebné uviesť jeho číslo, a tiež uviesť, či ide o opravu alebo zakúpenie prístroja, hovory, dáta a pod.</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POZOR:</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Zálohové platby za to isté plnenie uvádzať v riadkoch pod sebou. Ako poslednú uviesť vyúčtovaciu platbu.</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Vratky (vrátené sumy poskytovateľovi) neuvádzať ani kladným ani záporným číslom.</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
          <w:bCs/>
          <w:color w:val="000000"/>
          <w:kern w:val="2"/>
          <w:szCs w:val="28"/>
        </w:rPr>
        <w:t>Dodávateľom plnenia</w:t>
      </w:r>
      <w:r>
        <w:rPr>
          <w:rFonts w:eastAsia="Times New Roman" w:cs="Times New Roman"/>
          <w:bCs/>
          <w:color w:val="000000"/>
          <w:kern w:val="2"/>
          <w:szCs w:val="28"/>
        </w:rPr>
        <w:t xml:space="preserve"> je</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 v prípade, ak dodávateľom plnenia je živnostník, je to obchodné meno živnostníka, to znamená VŽDY meno a priezvisko živnostníka (NIE napr. "osoba 1") s označením "živnostník",  nakoľko ide o obchodné meno a príjem z podnikateľskej činnosti,</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 v prípade, ak finančné prostriedky dostal športovec ako príspevok športovcovi top tímu, je to tento športovec, a je potrebné uviesť jeho meno a priezvisko (NIE napr. "osoba 1"),</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 v ostatných prípadoch VŽDY konečný prijímateľ finančných prostriedkov, dodávateľ podľa faktúry/pokladničného bloku, napríklad: Slovenská pošta, Slovak Telekom, Gumona.s., OMV s.r.o., Lufthansa, Slovak Lines, Autoopravovňa Tibor, Horská chata Malina, Jozef Mak - Kancelárske potreby (je potrebné uviesť plný názov dodávateľa, nie iba jeho skratku).</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POZOR:</w:t>
      </w:r>
    </w:p>
    <w:p>
      <w:pPr>
        <w:pStyle w:val="Normal"/>
        <w:spacing w:lineRule="auto" w:line="240" w:before="0" w:after="200"/>
        <w:contextualSpacing/>
        <w:jc w:val="both"/>
        <w:rPr>
          <w:rFonts w:eastAsia="Times New Roman" w:cs="Times New Roman"/>
          <w:bCs/>
          <w:color w:val="000000"/>
          <w:kern w:val="2"/>
          <w:szCs w:val="28"/>
        </w:rPr>
      </w:pPr>
      <w:r>
        <w:rPr>
          <w:rFonts w:eastAsia="Times New Roman" w:cs="Times New Roman"/>
          <w:bCs/>
          <w:color w:val="000000"/>
          <w:kern w:val="2"/>
          <w:szCs w:val="28"/>
        </w:rPr>
        <w:t>Dodávateľom plnenia nemôže byť nikdy prijímateľ prostriedkov (nie zväz, nie asociácia a pod.). Ak budú finančné prostriedky vyplatené jednej osobe viackrát počas roka, je potrebné zachovať rovnaké označenie tejto osoby v celom vyúčtovaní (napr. "osoba 1").</w:t>
      </w:r>
    </w:p>
    <w:p>
      <w:pPr>
        <w:pStyle w:val="Normal"/>
        <w:spacing w:lineRule="auto" w:line="240" w:before="0" w:after="200"/>
        <w:contextualSpacing/>
        <w:jc w:val="both"/>
        <w:rPr>
          <w:rFonts w:eastAsia="Times New Roman" w:cs="Times New Roman"/>
          <w:b/>
          <w:b/>
          <w:bCs/>
          <w:color w:val="000000"/>
          <w:kern w:val="2"/>
          <w:szCs w:val="28"/>
        </w:rPr>
      </w:pPr>
      <w:r>
        <w:rPr>
          <w:rFonts w:eastAsia="Times New Roman" w:cs="Times New Roman"/>
          <w:b/>
          <w:bCs/>
          <w:color w:val="000000"/>
          <w:kern w:val="2"/>
          <w:szCs w:val="28"/>
        </w:rPr>
      </w:r>
    </w:p>
    <w:p>
      <w:pPr>
        <w:pStyle w:val="Normal"/>
        <w:spacing w:lineRule="auto" w:line="240" w:before="0" w:after="200"/>
        <w:contextualSpacing/>
        <w:jc w:val="both"/>
        <w:rPr>
          <w:rFonts w:eastAsia="Times New Roman" w:cs="Times New Roman"/>
          <w:b/>
          <w:b/>
          <w:bCs/>
          <w:color w:val="000000"/>
          <w:kern w:val="2"/>
          <w:sz w:val="28"/>
          <w:szCs w:val="28"/>
        </w:rPr>
      </w:pPr>
      <w:r>
        <w:rPr>
          <w:rFonts w:eastAsia="Times New Roman" w:cs="Times New Roman"/>
          <w:b/>
          <w:bCs/>
          <w:color w:val="000000"/>
          <w:kern w:val="2"/>
          <w:szCs w:val="28"/>
        </w:rPr>
        <w:t>Skutočne uhradená suma (uhradená alebo refundovaná zo samostatného bankového účtu)</w:t>
      </w:r>
      <w:r>
        <w:rPr>
          <w:rFonts w:eastAsia="Times New Roman" w:cs="Times New Roman"/>
          <w:bCs/>
          <w:color w:val="000000"/>
          <w:kern w:val="2"/>
          <w:szCs w:val="28"/>
        </w:rPr>
        <w:t xml:space="preserve"> - Uviesť skutočne uhradenú sumu s presnosťou na dve desatinné miesta. Sumy je potrebné uvádzať presne (ako na faktúre), nielen približne.</w:t>
      </w:r>
    </w:p>
    <w:p>
      <w:pPr>
        <w:pStyle w:val="Normal"/>
        <w:spacing w:lineRule="auto" w:line="240" w:before="0" w:after="200"/>
        <w:contextualSpacing/>
        <w:jc w:val="center"/>
        <w:rPr>
          <w:rFonts w:eastAsia="Times New Roman" w:cs="Times New Roman"/>
          <w:b/>
          <w:b/>
          <w:bCs/>
          <w:color w:val="000000"/>
          <w:kern w:val="2"/>
          <w:sz w:val="28"/>
          <w:szCs w:val="28"/>
        </w:rPr>
      </w:pPr>
      <w:r>
        <w:rPr>
          <w:rFonts w:eastAsia="Times New Roman" w:cs="Times New Roman"/>
          <w:b/>
          <w:bCs/>
          <w:color w:val="000000"/>
          <w:kern w:val="2"/>
          <w:sz w:val="28"/>
          <w:szCs w:val="28"/>
        </w:rPr>
      </w:r>
    </w:p>
    <w:p>
      <w:pPr>
        <w:pStyle w:val="Normal"/>
        <w:spacing w:lineRule="auto" w:line="240" w:before="0" w:after="200"/>
        <w:contextualSpacing/>
        <w:jc w:val="center"/>
        <w:rPr>
          <w:rFonts w:eastAsia="Times New Roman" w:cs="Times New Roman"/>
          <w:b/>
          <w:b/>
          <w:bCs/>
          <w:color w:val="000000"/>
          <w:kern w:val="2"/>
          <w:sz w:val="28"/>
          <w:szCs w:val="28"/>
        </w:rPr>
      </w:pPr>
      <w:r>
        <w:rPr>
          <w:rFonts w:eastAsia="Times New Roman" w:cs="Times New Roman"/>
          <w:b/>
          <w:bCs/>
          <w:color w:val="000000"/>
          <w:kern w:val="2"/>
          <w:sz w:val="28"/>
          <w:szCs w:val="28"/>
        </w:rPr>
      </w:r>
    </w:p>
    <w:p>
      <w:pPr>
        <w:pStyle w:val="Normal"/>
        <w:spacing w:lineRule="auto" w:line="240" w:before="0" w:after="0"/>
        <w:contextualSpacing/>
        <w:jc w:val="both"/>
        <w:rPr/>
      </w:pPr>
      <w:r>
        <w:rPr>
          <w:rFonts w:eastAsia="Times New Roman" w:cs="Times New Roman"/>
          <w:color w:val="000000"/>
          <w:sz w:val="24"/>
          <w:szCs w:val="24"/>
        </w:rPr>
        <w:t>V </w:t>
      </w:r>
      <w:r>
        <w:rPr>
          <w:rFonts w:eastAsia="Times New Roman" w:cs="Times New Roman"/>
          <w:color w:val="000000"/>
          <w:sz w:val="24"/>
          <w:szCs w:val="24"/>
          <w:highlight w:val="cyan"/>
        </w:rPr>
        <w:t>Leviciach</w:t>
      </w:r>
      <w:r>
        <w:rPr>
          <w:rFonts w:eastAsia="Times New Roman" w:cs="Times New Roman"/>
          <w:color w:val="000000"/>
          <w:sz w:val="24"/>
          <w:szCs w:val="24"/>
        </w:rPr>
        <w:t xml:space="preserve">, dňa </w:t>
      </w:r>
      <w:r>
        <w:rPr>
          <w:rFonts w:eastAsia="Times New Roman" w:cs="Times New Roman"/>
          <w:color w:val="000000"/>
          <w:sz w:val="24"/>
          <w:szCs w:val="24"/>
          <w:highlight w:val="cyan"/>
        </w:rPr>
        <w:t>17.08.2018</w:t>
      </w:r>
      <w:r>
        <w:rPr>
          <w:rFonts w:eastAsia="Times New Roman" w:cs="Times New Roman"/>
          <w:color w:val="000000"/>
          <w:sz w:val="24"/>
          <w:szCs w:val="24"/>
        </w:rPr>
        <w:t xml:space="preserve"> </w:t>
      </w:r>
    </w:p>
    <w:p>
      <w:pPr>
        <w:pStyle w:val="Normal"/>
        <w:spacing w:lineRule="auto" w:line="240" w:before="0" w:after="240"/>
        <w:contextualSpacing/>
        <w:rPr>
          <w:rFonts w:eastAsia="Times New Roman" w:cs="Times New Roman"/>
          <w:sz w:val="24"/>
          <w:szCs w:val="24"/>
        </w:rPr>
      </w:pPr>
      <w:r>
        <w:rPr>
          <w:rFonts w:eastAsia="Times New Roman" w:cs="Times New Roman"/>
          <w:sz w:val="24"/>
          <w:szCs w:val="24"/>
        </w:rPr>
        <w:br/>
      </w:r>
    </w:p>
    <w:p>
      <w:pPr>
        <w:pStyle w:val="Normal"/>
        <w:tabs>
          <w:tab w:val="left" w:pos="1418" w:leader="none"/>
        </w:tabs>
        <w:spacing w:lineRule="auto" w:line="240" w:before="0" w:after="0"/>
        <w:contextualSpacing/>
        <w:jc w:val="both"/>
        <w:rPr>
          <w:rFonts w:eastAsia="Times New Roman" w:cs="Times New Roman"/>
          <w:sz w:val="24"/>
          <w:szCs w:val="24"/>
        </w:rPr>
      </w:pPr>
      <w:r>
        <w:rPr>
          <w:rFonts w:eastAsia="Times New Roman" w:cs="Times New Roman"/>
          <w:color w:val="000000"/>
        </w:rPr>
        <w:tab/>
        <w:t>________________________</w:t>
        <w:tab/>
        <w:tab/>
        <w:tab/>
        <w:tab/>
        <w:t>_____________________</w:t>
      </w:r>
    </w:p>
    <w:p>
      <w:pPr>
        <w:pStyle w:val="Normal"/>
        <w:tabs>
          <w:tab w:val="left" w:pos="1418" w:leader="none"/>
          <w:tab w:val="left" w:pos="5812" w:leader="none"/>
        </w:tabs>
        <w:spacing w:lineRule="auto" w:line="240" w:before="0" w:after="0"/>
        <w:contextualSpacing/>
        <w:jc w:val="both"/>
        <w:rPr/>
      </w:pPr>
      <w:r>
        <w:rPr>
          <w:rFonts w:eastAsia="Times New Roman" w:cs="Times New Roman"/>
          <w:b/>
          <w:bCs/>
          <w:color w:val="000000"/>
          <w:highlight w:val="cyan"/>
        </w:rPr>
        <w:tab/>
        <w:t>Šachový klub Levice</w:t>
      </w:r>
      <w:r>
        <w:rPr>
          <w:rFonts w:eastAsia="Times New Roman" w:cs="Times New Roman"/>
          <w:b/>
          <w:bCs/>
          <w:color w:val="000000"/>
        </w:rPr>
        <w:tab/>
        <w:tab/>
        <w:t>Zväz</w:t>
      </w:r>
    </w:p>
    <w:p>
      <w:pPr>
        <w:pStyle w:val="Normal"/>
        <w:tabs>
          <w:tab w:val="left" w:pos="1418" w:leader="none"/>
          <w:tab w:val="left" w:pos="4820" w:leader="none"/>
        </w:tabs>
        <w:spacing w:lineRule="auto" w:line="240" w:before="0" w:after="0"/>
        <w:contextualSpacing/>
        <w:jc w:val="both"/>
        <w:rPr/>
      </w:pPr>
      <w:r>
        <w:rPr>
          <w:rFonts w:eastAsia="Times New Roman" w:cs="Times New Roman"/>
          <w:color w:val="000000"/>
        </w:rPr>
        <w:tab/>
        <w:t>zast</w:t>
      </w:r>
      <w:r>
        <w:rPr>
          <w:rFonts w:eastAsia="Times New Roman" w:cs="Times New Roman"/>
          <w:color w:val="000000"/>
          <w:highlight w:val="cyan"/>
        </w:rPr>
        <w:t>. Rastislav Nikel</w:t>
      </w:r>
      <w:r>
        <w:rPr>
          <w:rFonts w:eastAsia="Times New Roman" w:cs="Times New Roman"/>
          <w:color w:val="000000"/>
        </w:rPr>
        <w:tab/>
        <w:tab/>
        <w:tab/>
        <w:tab/>
        <w:t>zast. Ing. Zdenek Gregor</w:t>
      </w:r>
    </w:p>
    <w:p>
      <w:pPr>
        <w:pStyle w:val="Normal"/>
        <w:tabs>
          <w:tab w:val="left" w:pos="1418" w:leader="none"/>
        </w:tabs>
        <w:spacing w:lineRule="auto" w:line="240" w:before="0" w:after="200"/>
        <w:contextualSpacing/>
        <w:rPr/>
      </w:pPr>
      <w:r>
        <w:rPr>
          <w:rFonts w:eastAsia="Times New Roman" w:cs="Times New Roman"/>
          <w:color w:val="000000"/>
        </w:rPr>
        <w:tab/>
        <w:t>predseda klubu</w:t>
        <w:tab/>
        <w:tab/>
        <w:tab/>
        <w:tab/>
        <w:tab/>
        <w:tab/>
        <w:t>prezident zväzu</w:t>
      </w:r>
    </w:p>
    <w:p>
      <w:pPr>
        <w:pStyle w:val="Normal"/>
        <w:numPr>
          <w:ilvl w:val="0"/>
          <w:numId w:val="0"/>
        </w:numPr>
        <w:spacing w:lineRule="auto" w:line="240" w:before="0" w:after="0"/>
        <w:contextualSpacing/>
        <w:jc w:val="center"/>
        <w:outlineLvl w:val="0"/>
        <w:rPr>
          <w:rFonts w:eastAsia="Times New Roman" w:cs="Times New Roman"/>
          <w:b/>
          <w:b/>
          <w:color w:val="000000"/>
          <w:sz w:val="28"/>
          <w:szCs w:val="28"/>
        </w:rPr>
      </w:pPr>
      <w:r>
        <w:rPr>
          <w:rFonts w:eastAsia="Times New Roman" w:cs="Times New Roman"/>
          <w:b/>
          <w:color w:val="000000"/>
          <w:sz w:val="28"/>
          <w:szCs w:val="28"/>
        </w:rPr>
      </w:r>
    </w:p>
    <w:p>
      <w:pPr>
        <w:pStyle w:val="Normal"/>
        <w:numPr>
          <w:ilvl w:val="0"/>
          <w:numId w:val="0"/>
        </w:numPr>
        <w:spacing w:lineRule="auto" w:line="240" w:before="0" w:after="0"/>
        <w:contextualSpacing/>
        <w:jc w:val="center"/>
        <w:outlineLvl w:val="0"/>
        <w:rPr>
          <w:rFonts w:eastAsia="Times New Roman" w:cs="Times New Roman"/>
          <w:b/>
          <w:b/>
          <w:color w:val="000000"/>
          <w:sz w:val="28"/>
          <w:szCs w:val="28"/>
        </w:rPr>
      </w:pPr>
      <w:r>
        <w:rPr>
          <w:rFonts w:eastAsia="Times New Roman" w:cs="Times New Roman"/>
          <w:b/>
          <w:color w:val="000000"/>
          <w:sz w:val="28"/>
          <w:szCs w:val="28"/>
        </w:rPr>
      </w:r>
    </w:p>
    <w:p>
      <w:pPr>
        <w:pStyle w:val="Normal"/>
        <w:numPr>
          <w:ilvl w:val="0"/>
          <w:numId w:val="0"/>
        </w:numPr>
        <w:spacing w:lineRule="auto" w:line="240" w:before="0" w:after="0"/>
        <w:contextualSpacing/>
        <w:jc w:val="center"/>
        <w:outlineLvl w:val="0"/>
        <w:rPr>
          <w:rFonts w:eastAsia="Times New Roman" w:cs="Times New Roman"/>
          <w:b/>
          <w:b/>
          <w:color w:val="000000"/>
          <w:sz w:val="28"/>
          <w:szCs w:val="28"/>
        </w:rPr>
      </w:pPr>
      <w:r>
        <w:rPr>
          <w:rFonts w:eastAsia="Times New Roman" w:cs="Times New Roman"/>
          <w:b/>
          <w:color w:val="000000"/>
          <w:sz w:val="28"/>
          <w:szCs w:val="28"/>
        </w:rPr>
      </w:r>
    </w:p>
    <w:p>
      <w:pPr>
        <w:pStyle w:val="Normal"/>
        <w:numPr>
          <w:ilvl w:val="0"/>
          <w:numId w:val="0"/>
        </w:numPr>
        <w:spacing w:lineRule="auto" w:line="240" w:before="0" w:after="0"/>
        <w:contextualSpacing/>
        <w:jc w:val="center"/>
        <w:outlineLvl w:val="0"/>
        <w:rPr/>
      </w:pPr>
      <w:r>
        <w:rPr/>
      </w:r>
    </w:p>
    <w:sectPr>
      <w:headerReference w:type="default" r:id="rId6"/>
      <w:footerReference w:type="default" r:id="rId7"/>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t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lavi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1"/>
      <w:numFmt w:val="lowerLetter"/>
      <w:lvlText w:val="%1)"/>
      <w:lvlJc w:val="left"/>
      <w:pPr>
        <w:ind w:left="720" w:hanging="360"/>
      </w:pPr>
      <w:rPr>
        <w:sz w:val="24"/>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decimal"/>
      <w:lvlText w:val="%1."/>
      <w:lvlJc w:val="left"/>
      <w:pPr>
        <w:ind w:left="720" w:hanging="360"/>
      </w:pPr>
      <w:rPr>
        <w:sz w:val="24"/>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lvl w:ilvl="0">
      <w:start w:val="1"/>
      <w:numFmt w:val="decimal"/>
      <w:lvlText w:val="%1."/>
      <w:lvlJc w:val="left"/>
      <w:pPr>
        <w:ind w:left="720" w:hanging="360"/>
      </w:pPr>
      <w:rPr>
        <w:sz w:val="24"/>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lvl w:ilvl="0">
      <w:start w:val="1"/>
      <w:numFmt w:val="decimal"/>
      <w:lvlText w:val="%1."/>
      <w:lvlJc w:val="left"/>
      <w:pPr>
        <w:ind w:left="720" w:hanging="360"/>
      </w:pPr>
      <w:rPr>
        <w:sz w:val="24"/>
        <w:rFonts w:ascii="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lvl w:ilvl="0">
      <w:start w:val="1"/>
      <w:numFmt w:val="decimal"/>
      <w:lvlText w:val="%1."/>
      <w:lvlJc w:val="left"/>
      <w:pPr>
        <w:ind w:left="1495" w:hanging="360"/>
      </w:pPr>
      <w:rPr>
        <w:sz w:val="24"/>
        <w:rFonts w:ascii="Times New Roman" w:hAnsi="Times New Roman" w:cs="Times New Roman"/>
      </w:rPr>
    </w:lvl>
    <w:lvl w:ilvl="1">
      <w:start w:val="1"/>
      <w:numFmt w:val="lowerLetter"/>
      <w:lvlText w:val="%2."/>
      <w:lvlJc w:val="left"/>
      <w:pPr>
        <w:ind w:left="2215" w:hanging="360"/>
      </w:pPr>
      <w:rPr>
        <w:sz w:val="24"/>
        <w:rFonts w:ascii="Times New Roman" w:hAnsi="Times New Roman" w:cs="Times New Roman"/>
      </w:rPr>
    </w:lvl>
    <w:lvl w:ilvl="2">
      <w:start w:val="1"/>
      <w:numFmt w:val="lowerRoman"/>
      <w:lvlText w:val="%3."/>
      <w:lvlJc w:val="right"/>
      <w:pPr>
        <w:ind w:left="2935" w:hanging="180"/>
      </w:pPr>
      <w:rPr>
        <w:rFonts w:cs="Times New Roman"/>
      </w:rPr>
    </w:lvl>
    <w:lvl w:ilvl="3">
      <w:start w:val="1"/>
      <w:numFmt w:val="decimal"/>
      <w:lvlText w:val="%4."/>
      <w:lvlJc w:val="left"/>
      <w:pPr>
        <w:ind w:left="3655" w:hanging="360"/>
      </w:pPr>
      <w:rPr>
        <w:rFonts w:cs="Times New Roman"/>
      </w:rPr>
    </w:lvl>
    <w:lvl w:ilvl="4">
      <w:start w:val="1"/>
      <w:numFmt w:val="lowerLetter"/>
      <w:lvlText w:val="%5."/>
      <w:lvlJc w:val="left"/>
      <w:pPr>
        <w:ind w:left="4375" w:hanging="360"/>
      </w:pPr>
      <w:rPr>
        <w:rFonts w:cs="Times New Roman"/>
      </w:rPr>
    </w:lvl>
    <w:lvl w:ilvl="5">
      <w:start w:val="1"/>
      <w:numFmt w:val="lowerRoman"/>
      <w:lvlText w:val="%6."/>
      <w:lvlJc w:val="right"/>
      <w:pPr>
        <w:ind w:left="5095" w:hanging="180"/>
      </w:pPr>
      <w:rPr>
        <w:rFonts w:cs="Times New Roman"/>
      </w:rPr>
    </w:lvl>
    <w:lvl w:ilvl="6">
      <w:start w:val="1"/>
      <w:numFmt w:val="decimal"/>
      <w:lvlText w:val="%7."/>
      <w:lvlJc w:val="left"/>
      <w:pPr>
        <w:ind w:left="5815" w:hanging="360"/>
      </w:pPr>
      <w:rPr>
        <w:rFonts w:cs="Times New Roman"/>
      </w:rPr>
    </w:lvl>
    <w:lvl w:ilvl="7">
      <w:start w:val="1"/>
      <w:numFmt w:val="lowerLetter"/>
      <w:lvlText w:val="%8."/>
      <w:lvlJc w:val="left"/>
      <w:pPr>
        <w:ind w:left="6535" w:hanging="360"/>
      </w:pPr>
      <w:rPr>
        <w:rFonts w:cs="Times New Roman"/>
      </w:rPr>
    </w:lvl>
    <w:lvl w:ilvl="8">
      <w:start w:val="1"/>
      <w:numFmt w:val="lowerRoman"/>
      <w:lvlText w:val="%9."/>
      <w:lvlJc w:val="right"/>
      <w:pPr>
        <w:ind w:left="7255" w:hanging="180"/>
      </w:pPr>
      <w:rPr>
        <w:rFonts w:cs="Times New Roman"/>
      </w:r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9"/>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sk-SK" w:eastAsia="sk-SK"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11027"/>
    <w:pPr>
      <w:widowControl/>
      <w:bidi w:val="0"/>
      <w:spacing w:lineRule="auto" w:line="276" w:before="0" w:after="200"/>
      <w:jc w:val="left"/>
    </w:pPr>
    <w:rPr>
      <w:rFonts w:ascii="Calibri" w:hAnsi="Calibri" w:eastAsia="" w:cs="" w:asciiTheme="minorHAnsi" w:cstheme="minorBidi" w:eastAsiaTheme="minorEastAsia" w:hAnsiTheme="minorHAnsi"/>
      <w:color w:val="00000A"/>
      <w:kern w:val="0"/>
      <w:sz w:val="22"/>
      <w:szCs w:val="22"/>
      <w:lang w:val="sk-SK" w:eastAsia="sk-SK" w:bidi="ar-SA"/>
    </w:rPr>
  </w:style>
  <w:style w:type="paragraph" w:styleId="Nadpis1">
    <w:name w:val="Heading 1"/>
    <w:basedOn w:val="Normal"/>
    <w:link w:val="Nadpis1Char"/>
    <w:uiPriority w:val="9"/>
    <w:qFormat/>
    <w:rsid w:val="0073763a"/>
    <w:pPr>
      <w:spacing w:lineRule="auto" w:line="240" w:beforeAutospacing="1" w:afterAutospacing="1"/>
      <w:outlineLvl w:val="0"/>
    </w:pPr>
    <w:rPr>
      <w:rFonts w:ascii="Times New Roman" w:hAnsi="Times New Roman" w:eastAsia="Times New Roman" w:cs="Times New Roman"/>
      <w:b/>
      <w:bCs/>
      <w:kern w:val="2"/>
      <w:sz w:val="48"/>
      <w:szCs w:val="48"/>
    </w:rPr>
  </w:style>
  <w:style w:type="paragraph" w:styleId="Nadpis3">
    <w:name w:val="Heading 3"/>
    <w:basedOn w:val="Normal"/>
    <w:link w:val="Nadpis3Char"/>
    <w:uiPriority w:val="9"/>
    <w:qFormat/>
    <w:rsid w:val="0073763a"/>
    <w:pPr>
      <w:spacing w:lineRule="auto" w:line="240" w:beforeAutospacing="1" w:afterAutospacing="1"/>
      <w:outlineLvl w:val="2"/>
    </w:pPr>
    <w:rPr>
      <w:rFonts w:ascii="Times New Roman" w:hAnsi="Times New Roman" w:eastAsia="Times New Roman" w:cs="Times New Roman"/>
      <w:b/>
      <w:bCs/>
      <w:sz w:val="27"/>
      <w:szCs w:val="27"/>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uiPriority w:val="9"/>
    <w:qFormat/>
    <w:rsid w:val="0073763a"/>
    <w:rPr>
      <w:rFonts w:ascii="Times New Roman" w:hAnsi="Times New Roman" w:eastAsia="Times New Roman" w:cs="Times New Roman"/>
      <w:b/>
      <w:bCs/>
      <w:kern w:val="2"/>
      <w:sz w:val="48"/>
      <w:szCs w:val="48"/>
      <w:lang w:eastAsia="sk-SK"/>
    </w:rPr>
  </w:style>
  <w:style w:type="character" w:styleId="Nadpis3Char" w:customStyle="1">
    <w:name w:val="Nadpis 3 Char"/>
    <w:basedOn w:val="DefaultParagraphFont"/>
    <w:link w:val="Nadpis3"/>
    <w:uiPriority w:val="9"/>
    <w:qFormat/>
    <w:rsid w:val="0073763a"/>
    <w:rPr>
      <w:rFonts w:ascii="Times New Roman" w:hAnsi="Times New Roman" w:eastAsia="Times New Roman" w:cs="Times New Roman"/>
      <w:b/>
      <w:bCs/>
      <w:sz w:val="27"/>
      <w:szCs w:val="27"/>
      <w:lang w:eastAsia="sk-SK"/>
    </w:rPr>
  </w:style>
  <w:style w:type="character" w:styleId="Appletabspan" w:customStyle="1">
    <w:name w:val="apple-tab-span"/>
    <w:basedOn w:val="DefaultParagraphFont"/>
    <w:qFormat/>
    <w:rsid w:val="0073763a"/>
    <w:rPr/>
  </w:style>
  <w:style w:type="character" w:styleId="TextbublinyChar" w:customStyle="1">
    <w:name w:val="Text bubliny Char"/>
    <w:basedOn w:val="DefaultParagraphFont"/>
    <w:link w:val="Textbubliny"/>
    <w:uiPriority w:val="99"/>
    <w:semiHidden/>
    <w:qFormat/>
    <w:rsid w:val="00ae393d"/>
    <w:rPr>
      <w:rFonts w:ascii="Segoe UI" w:hAnsi="Segoe UI" w:cs="Segoe UI"/>
      <w:sz w:val="18"/>
      <w:szCs w:val="18"/>
    </w:rPr>
  </w:style>
  <w:style w:type="character" w:styleId="Internetovodkaz">
    <w:name w:val="Internetový odkaz"/>
    <w:basedOn w:val="DefaultParagraphFont"/>
    <w:uiPriority w:val="99"/>
    <w:unhideWhenUsed/>
    <w:rsid w:val="00bc4b1e"/>
    <w:rPr>
      <w:color w:val="0000FF" w:themeColor="hyperlink"/>
      <w:u w:val="single"/>
    </w:rPr>
  </w:style>
  <w:style w:type="character" w:styleId="UnresolvedMention" w:customStyle="1">
    <w:name w:val="Unresolved Mention"/>
    <w:basedOn w:val="DefaultParagraphFont"/>
    <w:uiPriority w:val="99"/>
    <w:semiHidden/>
    <w:unhideWhenUsed/>
    <w:qFormat/>
    <w:rsid w:val="00bc4b1e"/>
    <w:rPr>
      <w:color w:val="808080"/>
      <w:shd w:fill="E6E6E6" w:val="clear"/>
    </w:rPr>
  </w:style>
  <w:style w:type="character" w:styleId="Font241" w:customStyle="1">
    <w:name w:val="font241"/>
    <w:basedOn w:val="DefaultParagraphFont"/>
    <w:qFormat/>
    <w:rsid w:val="00d0254a"/>
    <w:rPr>
      <w:rFonts w:ascii="Arial" w:hAnsi="Arial" w:cs="Arial"/>
      <w:b/>
      <w:bCs/>
      <w:i w:val="false"/>
      <w:iCs w:val="false"/>
      <w:strike w:val="false"/>
      <w:dstrike w:val="false"/>
      <w:color w:val="00000A"/>
      <w:sz w:val="16"/>
      <w:szCs w:val="16"/>
      <w:u w:val="none"/>
      <w:effect w:val="none"/>
    </w:rPr>
  </w:style>
  <w:style w:type="character" w:styleId="Annotationreference">
    <w:name w:val="annotation reference"/>
    <w:uiPriority w:val="99"/>
    <w:semiHidden/>
    <w:unhideWhenUsed/>
    <w:qFormat/>
    <w:rsid w:val="0040062b"/>
    <w:rPr>
      <w:rFonts w:cs="Times New Roman"/>
      <w:sz w:val="16"/>
    </w:rPr>
  </w:style>
  <w:style w:type="character" w:styleId="TextkomentraChar" w:customStyle="1">
    <w:name w:val="Text komentára Char"/>
    <w:basedOn w:val="DefaultParagraphFont"/>
    <w:link w:val="Textkomentra"/>
    <w:uiPriority w:val="99"/>
    <w:semiHidden/>
    <w:qFormat/>
    <w:rsid w:val="0040062b"/>
    <w:rPr>
      <w:rFonts w:ascii="Calibri" w:hAnsi="Calibri" w:eastAsia="Times New Roman" w:cs="Times New Roman"/>
      <w:sz w:val="20"/>
      <w:szCs w:val="20"/>
    </w:rPr>
  </w:style>
  <w:style w:type="character" w:styleId="ZkladntextChar" w:customStyle="1">
    <w:name w:val="Základný text Char"/>
    <w:basedOn w:val="DefaultParagraphFont"/>
    <w:link w:val="Zkladntext"/>
    <w:uiPriority w:val="1"/>
    <w:semiHidden/>
    <w:qFormat/>
    <w:rsid w:val="0040062b"/>
    <w:rPr>
      <w:rFonts w:ascii="Arial" w:hAnsi="Arial" w:eastAsia="Times New Roman" w:cs="Times New Roman"/>
    </w:rPr>
  </w:style>
  <w:style w:type="character" w:styleId="HlavikaChar" w:customStyle="1">
    <w:name w:val="Hlavička Char"/>
    <w:basedOn w:val="DefaultParagraphFont"/>
    <w:link w:val="Hlavika"/>
    <w:uiPriority w:val="99"/>
    <w:qFormat/>
    <w:rsid w:val="0040062b"/>
    <w:rPr/>
  </w:style>
  <w:style w:type="character" w:styleId="PtaChar" w:customStyle="1">
    <w:name w:val="Päta Char"/>
    <w:basedOn w:val="DefaultParagraphFont"/>
    <w:link w:val="Pta"/>
    <w:uiPriority w:val="99"/>
    <w:qFormat/>
    <w:rsid w:val="0040062b"/>
    <w:rPr/>
  </w:style>
  <w:style w:type="character" w:styleId="ListLabel1">
    <w:name w:val="ListLabel 1"/>
    <w:qFormat/>
    <w:rPr>
      <w:rFonts w:ascii="Times New Roman" w:hAnsi="Times New Roman" w:cs="Times New Roman"/>
      <w:sz w:val="24"/>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Times New Roman" w:hAnsi="Times New Roman" w:cs="Times New Roman"/>
      <w:sz w:val="24"/>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ascii="Times New Roman" w:hAnsi="Times New Roman" w:cs="Times New Roman"/>
      <w:sz w:val="24"/>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ascii="Times New Roman" w:hAnsi="Times New Roman" w:cs="Times New Roman"/>
      <w:sz w:val="24"/>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ascii="Times New Roman" w:hAnsi="Times New Roman" w:cs="Times New Roman"/>
      <w:sz w:val="24"/>
    </w:rPr>
  </w:style>
  <w:style w:type="character" w:styleId="ListLabel38">
    <w:name w:val="ListLabel 38"/>
    <w:qFormat/>
    <w:rPr>
      <w:rFonts w:ascii="Times New Roman" w:hAnsi="Times New Roman" w:cs="Times New Roman"/>
      <w:sz w:val="24"/>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ascii="Times New Roman" w:hAnsi="Times New Roman" w:cs="Times New Roman"/>
      <w:sz w:val="24"/>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ascii="Times New Roman" w:hAnsi="Times New Roman" w:cs="Times New Roman"/>
      <w:sz w:val="24"/>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ascii="Times New Roman" w:hAnsi="Times New Roman" w:cs="Times New Roman"/>
      <w:sz w:val="24"/>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ascii="Times New Roman" w:hAnsi="Times New Roman" w:cs="Times New Roman"/>
      <w:sz w:val="24"/>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ascii="Times New Roman" w:hAnsi="Times New Roman" w:cs="Times New Roman"/>
      <w:sz w:val="24"/>
    </w:rPr>
  </w:style>
  <w:style w:type="character" w:styleId="ListLabel83">
    <w:name w:val="ListLabel 83"/>
    <w:qFormat/>
    <w:rPr>
      <w:rFonts w:ascii="Times New Roman" w:hAnsi="Times New Roman" w:cs="Times New Roman"/>
      <w:sz w:val="24"/>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ascii="Times New Roman" w:hAnsi="Times New Roman" w:cs="Times New Roman"/>
      <w:sz w:val="24"/>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ascii="Times New Roman" w:hAnsi="Times New Roman" w:cs="Times New Roman"/>
      <w:sz w:val="24"/>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ascii="Times New Roman" w:hAnsi="Times New Roman" w:cs="Times New Roman"/>
      <w:sz w:val="24"/>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ascii="Times New Roman" w:hAnsi="Times New Roman" w:cs="Times New Roman"/>
      <w:sz w:val="24"/>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ascii="Times New Roman" w:hAnsi="Times New Roman" w:cs="Times New Roman"/>
      <w:sz w:val="24"/>
    </w:rPr>
  </w:style>
  <w:style w:type="character" w:styleId="ListLabel128">
    <w:name w:val="ListLabel 128"/>
    <w:qFormat/>
    <w:rPr>
      <w:rFonts w:ascii="Times New Roman" w:hAnsi="Times New Roman" w:cs="Times New Roman"/>
      <w:sz w:val="24"/>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ascii="Times New Roman" w:hAnsi="Times New Roman" w:cs="Times New Roman"/>
      <w:sz w:val="24"/>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ascii="Times New Roman" w:hAnsi="Times New Roman" w:cs="Times New Roman"/>
      <w:sz w:val="24"/>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ascii="Times New Roman" w:hAnsi="Times New Roman" w:cs="Times New Roman"/>
      <w:sz w:val="24"/>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ascii="Times New Roman" w:hAnsi="Times New Roman" w:cs="Times New Roman"/>
      <w:sz w:val="24"/>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ascii="Times New Roman" w:hAnsi="Times New Roman" w:cs="Times New Roman"/>
      <w:sz w:val="24"/>
    </w:rPr>
  </w:style>
  <w:style w:type="character" w:styleId="ListLabel173">
    <w:name w:val="ListLabel 173"/>
    <w:qFormat/>
    <w:rPr>
      <w:rFonts w:ascii="Times New Roman" w:hAnsi="Times New Roman" w:cs="Times New Roman"/>
      <w:sz w:val="24"/>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paragraph" w:styleId="Nadpis">
    <w:name w:val="Nadpis"/>
    <w:basedOn w:val="Normal"/>
    <w:next w:val="Telotextu"/>
    <w:qFormat/>
    <w:pPr>
      <w:keepNext w:val="true"/>
      <w:spacing w:before="240" w:after="120"/>
    </w:pPr>
    <w:rPr>
      <w:rFonts w:ascii="Liberation Sans" w:hAnsi="Liberation Sans" w:eastAsia="Microsoft YaHei" w:cs="Lucida Sans"/>
      <w:sz w:val="28"/>
      <w:szCs w:val="28"/>
    </w:rPr>
  </w:style>
  <w:style w:type="paragraph" w:styleId="Telotextu">
    <w:name w:val="Body Text"/>
    <w:basedOn w:val="Normal"/>
    <w:link w:val="ZkladntextChar"/>
    <w:uiPriority w:val="1"/>
    <w:semiHidden/>
    <w:unhideWhenUsed/>
    <w:qFormat/>
    <w:rsid w:val="0040062b"/>
    <w:pPr>
      <w:widowControl w:val="false"/>
      <w:spacing w:lineRule="auto" w:line="240" w:before="0" w:after="0"/>
      <w:ind w:left="113" w:hanging="0"/>
    </w:pPr>
    <w:rPr>
      <w:rFonts w:ascii="Arial" w:hAnsi="Arial" w:eastAsia="Times New Roman" w:cs="Times New Roman"/>
    </w:rPr>
  </w:style>
  <w:style w:type="paragraph" w:styleId="Zoznam">
    <w:name w:val="List"/>
    <w:basedOn w:val="Telotextu"/>
    <w:pPr/>
    <w:rPr>
      <w:rFonts w:cs="Lucida Sans"/>
    </w:rPr>
  </w:style>
  <w:style w:type="paragraph" w:styleId="Popis">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Web">
    <w:name w:val="Normal (Web)"/>
    <w:basedOn w:val="Normal"/>
    <w:uiPriority w:val="99"/>
    <w:semiHidden/>
    <w:unhideWhenUsed/>
    <w:qFormat/>
    <w:rsid w:val="0073763a"/>
    <w:pPr>
      <w:spacing w:lineRule="auto" w:line="240" w:beforeAutospacing="1" w:afterAutospacing="1"/>
    </w:pPr>
    <w:rPr>
      <w:rFonts w:ascii="Times New Roman" w:hAnsi="Times New Roman" w:eastAsia="Times New Roman" w:cs="Times New Roman"/>
      <w:sz w:val="24"/>
      <w:szCs w:val="24"/>
    </w:rPr>
  </w:style>
  <w:style w:type="paragraph" w:styleId="BalloonText">
    <w:name w:val="Balloon Text"/>
    <w:basedOn w:val="Normal"/>
    <w:link w:val="TextbublinyChar"/>
    <w:uiPriority w:val="99"/>
    <w:semiHidden/>
    <w:unhideWhenUsed/>
    <w:qFormat/>
    <w:rsid w:val="00ae393d"/>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302dcc"/>
    <w:pPr>
      <w:spacing w:before="0" w:after="200"/>
      <w:ind w:left="720" w:hanging="0"/>
      <w:contextualSpacing/>
    </w:pPr>
    <w:rPr/>
  </w:style>
  <w:style w:type="paragraph" w:styleId="Annotationtext">
    <w:name w:val="annotation text"/>
    <w:basedOn w:val="Normal"/>
    <w:link w:val="TextkomentraChar"/>
    <w:uiPriority w:val="99"/>
    <w:semiHidden/>
    <w:unhideWhenUsed/>
    <w:qFormat/>
    <w:rsid w:val="0040062b"/>
    <w:pPr>
      <w:spacing w:lineRule="auto" w:line="259" w:before="0" w:after="160"/>
    </w:pPr>
    <w:rPr>
      <w:rFonts w:ascii="Calibri" w:hAnsi="Calibri" w:eastAsia="Times New Roman" w:cs="Times New Roman"/>
      <w:sz w:val="20"/>
      <w:szCs w:val="20"/>
    </w:rPr>
  </w:style>
  <w:style w:type="paragraph" w:styleId="Hlavika">
    <w:name w:val="Header"/>
    <w:basedOn w:val="Normal"/>
    <w:link w:val="HlavikaChar"/>
    <w:uiPriority w:val="99"/>
    <w:unhideWhenUsed/>
    <w:rsid w:val="0040062b"/>
    <w:pPr>
      <w:tabs>
        <w:tab w:val="center" w:pos="4536" w:leader="none"/>
        <w:tab w:val="right" w:pos="9072" w:leader="none"/>
      </w:tabs>
      <w:spacing w:lineRule="auto" w:line="240" w:before="0" w:after="0"/>
    </w:pPr>
    <w:rPr/>
  </w:style>
  <w:style w:type="paragraph" w:styleId="Pta">
    <w:name w:val="Footer"/>
    <w:basedOn w:val="Normal"/>
    <w:link w:val="PtaChar"/>
    <w:uiPriority w:val="99"/>
    <w:unhideWhenUsed/>
    <w:rsid w:val="0040062b"/>
    <w:pPr>
      <w:tabs>
        <w:tab w:val="center" w:pos="4536" w:leader="none"/>
        <w:tab w:val="right" w:pos="9072" w:leader="none"/>
      </w:tabs>
      <w:spacing w:lineRule="auto" w:line="240" w:before="0" w:after="0"/>
    </w:pPr>
    <w:rPr/>
  </w:style>
  <w:style w:type="paragraph" w:styleId="Revision">
    <w:name w:val="Revision"/>
    <w:uiPriority w:val="99"/>
    <w:semiHidden/>
    <w:qFormat/>
    <w:rsid w:val="00a26661"/>
    <w:pPr>
      <w:widowControl/>
      <w:bidi w:val="0"/>
      <w:spacing w:lineRule="auto" w:line="240" w:before="0" w:after="0"/>
      <w:jc w:val="left"/>
    </w:pPr>
    <w:rPr>
      <w:rFonts w:ascii="Calibri" w:hAnsi="Calibri" w:eastAsia="" w:cs="" w:asciiTheme="minorHAnsi" w:cstheme="minorBidi" w:eastAsiaTheme="minorEastAsia" w:hAnsiTheme="minorHAnsi"/>
      <w:color w:val="00000A"/>
      <w:kern w:val="0"/>
      <w:sz w:val="22"/>
      <w:szCs w:val="22"/>
      <w:lang w:val="sk-SK" w:eastAsia="sk-SK" w:bidi="ar-SA"/>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erpanieprispevku@chess.sk" TargetMode="External"/><Relationship Id="rId3" Type="http://schemas.openxmlformats.org/officeDocument/2006/relationships/hyperlink" Target="http://www.chess.sk/" TargetMode="External"/><Relationship Id="rId4" Type="http://schemas.openxmlformats.org/officeDocument/2006/relationships/hyperlink" Target="http://www.chess-results.com/" TargetMode="External"/><Relationship Id="rId5" Type="http://schemas.openxmlformats.org/officeDocument/2006/relationships/hyperlink" Target="http://www.chess-results.com/"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LibreOffice/5.4.7.2$Windows_X86_64 LibreOffice_project/c838ef25c16710f8838b1faec480ebba495259d0</Application>
  <Pages>12</Pages>
  <Words>4032</Words>
  <Characters>24912</Characters>
  <CharactersWithSpaces>28748</CharactersWithSpaces>
  <Paragraphs>234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2018-07-17T18:01:00Z</dcterms:created>
  <dc:creator/>
  <dc:description/>
  <dc:language>sk-SK</dc:language>
  <cp:lastModifiedBy/>
  <dcterms:modified xsi:type="dcterms:W3CDTF">2018-08-21T15:20:25Z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